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FAA01" w14:textId="4F988399" w:rsidR="00286DBE" w:rsidRDefault="00286DBE"/>
    <w:bookmarkStart w:id="0" w:name="Title" w:displacedByCustomXml="next"/>
    <w:sdt>
      <w:sdtPr>
        <w:alias w:val="Title"/>
        <w:tag w:val="Title"/>
        <w:id w:val="1323468504"/>
        <w:placeholder>
          <w:docPart w:val="768D7D5458CC46189F5A58C0202B8691"/>
        </w:placeholder>
        <w:text w:multiLine="1"/>
      </w:sdtPr>
      <w:sdtEndPr/>
      <w:sdtContent>
        <w:p w14:paraId="45336DEC" w14:textId="42AF87EF" w:rsidR="00286DBE" w:rsidRPr="00C803F3" w:rsidRDefault="008A12ED" w:rsidP="00286DBE">
          <w:pPr>
            <w:pStyle w:val="Title1"/>
          </w:pPr>
          <w:r>
            <w:t>Update Paper</w:t>
          </w:r>
        </w:p>
      </w:sdtContent>
    </w:sdt>
    <w:bookmarkEnd w:id="0" w:displacedByCustomXml="prev"/>
    <w:p w14:paraId="4E109532" w14:textId="6D3890C1" w:rsidR="00286DBE" w:rsidRPr="00286DBE" w:rsidRDefault="00286DBE">
      <w:pPr>
        <w:rPr>
          <w:rFonts w:ascii="Arial" w:hAnsi="Arial" w:cs="Arial"/>
          <w:b/>
          <w:bCs/>
          <w:sz w:val="28"/>
          <w:szCs w:val="28"/>
        </w:rPr>
      </w:pPr>
    </w:p>
    <w:sdt>
      <w:sdtPr>
        <w:rPr>
          <w:rStyle w:val="Style6"/>
          <w:rFonts w:cs="Arial"/>
        </w:rPr>
        <w:alias w:val="Purpose of report"/>
        <w:tag w:val="Purpose of report"/>
        <w:id w:val="-783727919"/>
        <w:placeholder>
          <w:docPart w:val="3B8FE4C13CD1457CAE85E5DF2A96E960"/>
        </w:placeholder>
      </w:sdtPr>
      <w:sdtEndPr>
        <w:rPr>
          <w:rStyle w:val="Style6"/>
        </w:rPr>
      </w:sdtEndPr>
      <w:sdtContent>
        <w:p w14:paraId="5DFA3A40" w14:textId="77777777" w:rsidR="00286DBE" w:rsidRPr="00286DBE" w:rsidRDefault="00286DBE" w:rsidP="00286DBE">
          <w:pPr>
            <w:rPr>
              <w:rFonts w:ascii="Arial" w:hAnsi="Arial" w:cs="Arial"/>
            </w:rPr>
          </w:pPr>
          <w:r w:rsidRPr="00286DBE">
            <w:rPr>
              <w:rStyle w:val="Style6"/>
              <w:rFonts w:cs="Arial"/>
            </w:rPr>
            <w:t>Purpose of report</w:t>
          </w:r>
        </w:p>
      </w:sdtContent>
    </w:sdt>
    <w:sdt>
      <w:sdtPr>
        <w:rPr>
          <w:rStyle w:val="Title3Char"/>
          <w:rFonts w:cs="Arial"/>
        </w:rPr>
        <w:alias w:val="Purpose of report"/>
        <w:tag w:val="Purpose of report"/>
        <w:id w:val="796033656"/>
        <w:placeholder>
          <w:docPart w:val="4F73EF088EEC47E0AB770B2CB16689B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3998DCD" w14:textId="6B005D70" w:rsidR="00286DBE" w:rsidRPr="00286DBE" w:rsidRDefault="00950CE2" w:rsidP="00286DBE">
          <w:pPr>
            <w:rPr>
              <w:rStyle w:val="Title3Char"/>
              <w:rFonts w:cs="Arial"/>
            </w:rPr>
          </w:pPr>
          <w:r>
            <w:rPr>
              <w:rStyle w:val="Title3Char"/>
              <w:rFonts w:cs="Arial"/>
            </w:rPr>
            <w:t>For information.</w:t>
          </w:r>
        </w:p>
      </w:sdtContent>
    </w:sdt>
    <w:p w14:paraId="2E16240A" w14:textId="5021AB27" w:rsidR="00286DBE" w:rsidRPr="00286DBE" w:rsidRDefault="00286DBE">
      <w:pPr>
        <w:rPr>
          <w:rFonts w:ascii="Arial" w:hAnsi="Arial" w:cs="Arial"/>
          <w:b/>
          <w:bCs/>
          <w:sz w:val="28"/>
          <w:szCs w:val="28"/>
        </w:rPr>
      </w:pPr>
    </w:p>
    <w:sdt>
      <w:sdtPr>
        <w:rPr>
          <w:rStyle w:val="Style6"/>
          <w:rFonts w:cs="Arial"/>
        </w:rPr>
        <w:id w:val="911819474"/>
        <w:placeholder>
          <w:docPart w:val="32DAC0C8EF4D4E34A5847C03A1920038"/>
        </w:placeholder>
      </w:sdtPr>
      <w:sdtEndPr>
        <w:rPr>
          <w:rStyle w:val="Style6"/>
        </w:rPr>
      </w:sdtEndPr>
      <w:sdtContent>
        <w:p w14:paraId="13DD9549" w14:textId="77777777" w:rsidR="00286DBE" w:rsidRPr="00286DBE" w:rsidRDefault="00286DBE" w:rsidP="00286DBE">
          <w:pPr>
            <w:rPr>
              <w:rFonts w:ascii="Arial" w:hAnsi="Arial" w:cs="Arial"/>
            </w:rPr>
          </w:pPr>
          <w:r w:rsidRPr="00286DBE">
            <w:rPr>
              <w:rStyle w:val="Style6"/>
              <w:rFonts w:cs="Arial"/>
            </w:rPr>
            <w:t>Summary</w:t>
          </w:r>
        </w:p>
      </w:sdtContent>
    </w:sdt>
    <w:p w14:paraId="70CAD883" w14:textId="77777777" w:rsidR="005C4A03" w:rsidRPr="008069D9" w:rsidRDefault="005C4A03" w:rsidP="005C4A03">
      <w:pPr>
        <w:autoSpaceDE w:val="0"/>
        <w:autoSpaceDN w:val="0"/>
        <w:adjustRightInd w:val="0"/>
        <w:spacing w:after="0" w:line="240" w:lineRule="auto"/>
        <w:rPr>
          <w:rFonts w:ascii="Arial" w:eastAsiaTheme="minorEastAsia" w:hAnsi="Arial" w:cs="Arial"/>
          <w:lang w:eastAsia="ja-JP"/>
        </w:rPr>
      </w:pPr>
      <w:r w:rsidRPr="008069D9">
        <w:rPr>
          <w:rFonts w:ascii="Arial" w:eastAsiaTheme="minorEastAsia" w:hAnsi="Arial" w:cs="Arial"/>
          <w:lang w:eastAsia="ja-JP"/>
        </w:rPr>
        <w:t>The report outlines issues of interest to the Board not covered under the other items on the</w:t>
      </w:r>
    </w:p>
    <w:p w14:paraId="30E11FCA" w14:textId="77777777" w:rsidR="005C4A03" w:rsidRPr="008069D9" w:rsidRDefault="005C4A03" w:rsidP="005C4A03">
      <w:pPr>
        <w:pStyle w:val="Title3"/>
        <w:rPr>
          <w:rFonts w:cs="Arial"/>
        </w:rPr>
      </w:pPr>
      <w:r w:rsidRPr="008069D9">
        <w:rPr>
          <w:rFonts w:eastAsiaTheme="minorEastAsia" w:cs="Arial"/>
          <w:lang w:eastAsia="ja-JP"/>
        </w:rPr>
        <w:t>agenda.</w:t>
      </w:r>
    </w:p>
    <w:p w14:paraId="2CC70365" w14:textId="69D9FB54" w:rsidR="00E6364C" w:rsidRDefault="00E6364C" w:rsidP="00E6364C">
      <w:pP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E6364C" w14:paraId="6EA306AB" w14:textId="77777777" w:rsidTr="00E6364C">
        <w:tc>
          <w:tcPr>
            <w:tcW w:w="9016" w:type="dxa"/>
          </w:tcPr>
          <w:sdt>
            <w:sdtPr>
              <w:rPr>
                <w:rStyle w:val="Style6"/>
              </w:rPr>
              <w:alias w:val="Recommendations"/>
              <w:tag w:val="Recommendations"/>
              <w:id w:val="-1634171231"/>
              <w:placeholder>
                <w:docPart w:val="38EBC60900774AA08E30BEFD7E40289B"/>
              </w:placeholder>
            </w:sdtPr>
            <w:sdtEndPr>
              <w:rPr>
                <w:rStyle w:val="Style6"/>
              </w:rPr>
            </w:sdtEndPr>
            <w:sdtContent>
              <w:p w14:paraId="2EAA9758" w14:textId="7C297327" w:rsidR="00E6364C" w:rsidRPr="00A627DD" w:rsidRDefault="00E6364C" w:rsidP="00E6364C">
                <w:pPr>
                  <w:ind w:left="0" w:firstLine="0"/>
                </w:pPr>
                <w:r w:rsidRPr="00C803F3">
                  <w:rPr>
                    <w:rStyle w:val="Style6"/>
                  </w:rPr>
                  <w:t>Recommendation</w:t>
                </w:r>
                <w:r>
                  <w:rPr>
                    <w:rStyle w:val="Style6"/>
                  </w:rPr>
                  <w:t>:</w:t>
                </w:r>
              </w:p>
            </w:sdtContent>
          </w:sdt>
          <w:p w14:paraId="65D67067" w14:textId="77777777" w:rsidR="00E6364C" w:rsidRDefault="00E6364C" w:rsidP="00E6364C">
            <w:pPr>
              <w:rPr>
                <w:rFonts w:ascii="Arial" w:hAnsi="Arial" w:cs="Arial"/>
              </w:rPr>
            </w:pPr>
          </w:p>
        </w:tc>
      </w:tr>
      <w:tr w:rsidR="00E6364C" w14:paraId="634A0632" w14:textId="77777777" w:rsidTr="00E6364C">
        <w:tc>
          <w:tcPr>
            <w:tcW w:w="9016" w:type="dxa"/>
          </w:tcPr>
          <w:p w14:paraId="0D4115DE" w14:textId="77777777" w:rsidR="00E6364C" w:rsidRPr="00FD4CEE" w:rsidRDefault="005A0B55" w:rsidP="00E6364C">
            <w:pPr>
              <w:rPr>
                <w:rFonts w:ascii="Arial" w:eastAsiaTheme="minorEastAsia" w:hAnsi="Arial" w:cs="Arial"/>
                <w:lang w:eastAsia="ja-JP"/>
              </w:rPr>
            </w:pPr>
            <w:r w:rsidRPr="00FD4CEE">
              <w:rPr>
                <w:rFonts w:ascii="Arial" w:eastAsiaTheme="minorEastAsia" w:hAnsi="Arial" w:cs="Arial"/>
                <w:lang w:eastAsia="ja-JP"/>
              </w:rPr>
              <w:t>That members of the Board note and comment on the update.</w:t>
            </w:r>
          </w:p>
          <w:p w14:paraId="7F43B37F" w14:textId="7D67AC11" w:rsidR="00FD4CEE" w:rsidRPr="00FD4CEE" w:rsidRDefault="00FD4CEE" w:rsidP="00E6364C">
            <w:pPr>
              <w:rPr>
                <w:rFonts w:ascii="Arial" w:hAnsi="Arial" w:cs="Arial"/>
              </w:rPr>
            </w:pPr>
          </w:p>
        </w:tc>
      </w:tr>
      <w:tr w:rsidR="00E6364C" w14:paraId="0FAB3C65" w14:textId="77777777" w:rsidTr="00E6364C">
        <w:tc>
          <w:tcPr>
            <w:tcW w:w="9016" w:type="dxa"/>
          </w:tcPr>
          <w:sdt>
            <w:sdtPr>
              <w:rPr>
                <w:rStyle w:val="Style6"/>
                <w:rFonts w:cs="Arial"/>
              </w:rPr>
              <w:alias w:val="Recommendations"/>
              <w:tag w:val="Recommendations"/>
              <w:id w:val="-625628407"/>
              <w:placeholder>
                <w:docPart w:val="FBDF7967F3974BE7AA6B47EEA5198063"/>
              </w:placeholder>
            </w:sdtPr>
            <w:sdtEndPr>
              <w:rPr>
                <w:rStyle w:val="Style6"/>
              </w:rPr>
            </w:sdtEndPr>
            <w:sdtContent>
              <w:p w14:paraId="6F90DC01" w14:textId="1F33DFBF" w:rsidR="00E6364C" w:rsidRPr="00FD4CEE" w:rsidRDefault="00E6364C" w:rsidP="00E6364C">
                <w:pPr>
                  <w:ind w:left="0" w:firstLine="0"/>
                  <w:rPr>
                    <w:rFonts w:ascii="Arial" w:hAnsi="Arial" w:cs="Arial"/>
                  </w:rPr>
                </w:pPr>
                <w:r w:rsidRPr="00FD4CEE">
                  <w:rPr>
                    <w:rStyle w:val="Style6"/>
                    <w:rFonts w:cs="Arial"/>
                  </w:rPr>
                  <w:t>Action:</w:t>
                </w:r>
              </w:p>
            </w:sdtContent>
          </w:sdt>
          <w:p w14:paraId="29DC9E22" w14:textId="77777777" w:rsidR="00E6364C" w:rsidRPr="00FD4CEE" w:rsidRDefault="00E6364C" w:rsidP="00E6364C">
            <w:pPr>
              <w:rPr>
                <w:rFonts w:ascii="Arial" w:hAnsi="Arial" w:cs="Arial"/>
              </w:rPr>
            </w:pPr>
          </w:p>
        </w:tc>
      </w:tr>
      <w:tr w:rsidR="00E6364C" w14:paraId="14FC82EA" w14:textId="77777777" w:rsidTr="00E6364C">
        <w:tc>
          <w:tcPr>
            <w:tcW w:w="9016" w:type="dxa"/>
          </w:tcPr>
          <w:p w14:paraId="058A095C" w14:textId="219C1F40" w:rsidR="00FD4CEE" w:rsidRPr="00FD4CEE" w:rsidRDefault="00FD4CEE" w:rsidP="00FD4CEE">
            <w:pPr>
              <w:rPr>
                <w:rFonts w:ascii="Arial" w:hAnsi="Arial" w:cs="Arial"/>
              </w:rPr>
            </w:pPr>
            <w:r w:rsidRPr="00FD4CEE">
              <w:rPr>
                <w:rFonts w:ascii="Arial" w:eastAsiaTheme="minorEastAsia" w:hAnsi="Arial" w:cs="Arial"/>
                <w:lang w:eastAsia="ja-JP"/>
              </w:rPr>
              <w:t>Officers to action any matters arising from the discussion as appropriate.</w:t>
            </w:r>
          </w:p>
          <w:p w14:paraId="4B380969" w14:textId="1B95CB91" w:rsidR="00E6364C" w:rsidRPr="00FD4CEE" w:rsidRDefault="00E6364C" w:rsidP="00E6364C">
            <w:pPr>
              <w:rPr>
                <w:rFonts w:ascii="Arial" w:hAnsi="Arial" w:cs="Arial"/>
              </w:rPr>
            </w:pPr>
          </w:p>
          <w:p w14:paraId="3738B174" w14:textId="693FAF61" w:rsidR="00E6364C" w:rsidRPr="00FD4CEE" w:rsidRDefault="00E6364C" w:rsidP="00E6364C">
            <w:pPr>
              <w:rPr>
                <w:rFonts w:ascii="Arial" w:hAnsi="Arial" w:cs="Arial"/>
              </w:rPr>
            </w:pPr>
          </w:p>
        </w:tc>
      </w:tr>
    </w:tbl>
    <w:p w14:paraId="6A8BA3D9" w14:textId="77777777" w:rsidR="00E6364C" w:rsidRPr="00E6364C" w:rsidRDefault="00E6364C" w:rsidP="00E6364C">
      <w:pPr>
        <w:rPr>
          <w:rFonts w:ascii="Arial" w:hAnsi="Arial" w:cs="Arial"/>
        </w:rPr>
      </w:pPr>
    </w:p>
    <w:p w14:paraId="01670EC8" w14:textId="5C0F8120" w:rsidR="00286DBE" w:rsidRDefault="00286DBE" w:rsidP="00286DBE">
      <w:pPr>
        <w:pStyle w:val="Title3"/>
      </w:pPr>
    </w:p>
    <w:p w14:paraId="08DC1BFE" w14:textId="77777777" w:rsidR="00E6364C" w:rsidRDefault="00E6364C" w:rsidP="005367CB">
      <w:pPr>
        <w:pStyle w:val="Title3"/>
      </w:pPr>
    </w:p>
    <w:p w14:paraId="7F2A8F26" w14:textId="243B04AA" w:rsidR="00E6364C" w:rsidRPr="00C803F3" w:rsidRDefault="0082712A" w:rsidP="005367CB">
      <w:sdt>
        <w:sdtPr>
          <w:rPr>
            <w:rStyle w:val="Style2"/>
          </w:rPr>
          <w:id w:val="-1751574325"/>
          <w:lock w:val="contentLocked"/>
          <w:placeholder>
            <w:docPart w:val="6468D0D8FA114F7CB5B98627086F5373"/>
          </w:placeholder>
        </w:sdtPr>
        <w:sdtEndPr>
          <w:rPr>
            <w:rStyle w:val="Style2"/>
          </w:rPr>
        </w:sdtEndPr>
        <w:sdtContent>
          <w:r w:rsidR="00E6364C">
            <w:rPr>
              <w:rStyle w:val="Style2"/>
            </w:rPr>
            <w:t>Contact officer:</w:t>
          </w:r>
        </w:sdtContent>
      </w:sdt>
      <w:r w:rsidR="00E6364C" w:rsidRPr="00A627DD">
        <w:tab/>
      </w:r>
      <w:r w:rsidR="00E6364C" w:rsidRPr="00A627DD">
        <w:tab/>
      </w:r>
      <w:sdt>
        <w:sdtPr>
          <w:rPr>
            <w:rFonts w:ascii="Arial" w:hAnsi="Arial" w:cs="Arial"/>
          </w:rPr>
          <w:alias w:val="Contact officer"/>
          <w:tag w:val="Contact officer"/>
          <w:id w:val="1986894198"/>
          <w:placeholder>
            <w:docPart w:val="3FF7DB94E9F549398589130B635922D2"/>
          </w:placeholder>
          <w:text w:multiLine="1"/>
        </w:sdtPr>
        <w:sdtEndPr/>
        <w:sdtContent>
          <w:r w:rsidR="00AB6AA2">
            <w:rPr>
              <w:rFonts w:ascii="Arial" w:hAnsi="Arial" w:cs="Arial"/>
            </w:rPr>
            <w:t>Mark Norris</w:t>
          </w:r>
        </w:sdtContent>
      </w:sdt>
    </w:p>
    <w:p w14:paraId="1EC2A7A2" w14:textId="77FB6DC0" w:rsidR="00E6364C" w:rsidRDefault="0082712A" w:rsidP="005367CB">
      <w:sdt>
        <w:sdtPr>
          <w:rPr>
            <w:rStyle w:val="Style2"/>
          </w:rPr>
          <w:id w:val="1940027828"/>
          <w:lock w:val="contentLocked"/>
          <w:placeholder>
            <w:docPart w:val="4481F3F77391463882C0751163118CA0"/>
          </w:placeholder>
        </w:sdtPr>
        <w:sdtEndPr>
          <w:rPr>
            <w:rStyle w:val="Style2"/>
          </w:rPr>
        </w:sdtEndPr>
        <w:sdtContent>
          <w:r w:rsidR="00E6364C">
            <w:rPr>
              <w:rStyle w:val="Style2"/>
            </w:rPr>
            <w:t>Position:</w:t>
          </w:r>
        </w:sdtContent>
      </w:sdt>
      <w:r w:rsidR="00E6364C" w:rsidRPr="00A627DD">
        <w:tab/>
      </w:r>
      <w:r w:rsidR="00E6364C" w:rsidRPr="00A627DD">
        <w:tab/>
      </w:r>
      <w:r w:rsidR="00E6364C" w:rsidRPr="00A627DD">
        <w:tab/>
      </w:r>
      <w:sdt>
        <w:sdtPr>
          <w:rPr>
            <w:rFonts w:ascii="Arial" w:hAnsi="Arial" w:cs="Arial"/>
          </w:rPr>
          <w:alias w:val="Position"/>
          <w:tag w:val="Contact officer"/>
          <w:id w:val="2049946449"/>
          <w:placeholder>
            <w:docPart w:val="981BAD07A26944E1AB9B78C858201A3A"/>
          </w:placeholder>
          <w:text w:multiLine="1"/>
        </w:sdtPr>
        <w:sdtEndPr/>
        <w:sdtContent>
          <w:r w:rsidR="00AB6AA2">
            <w:rPr>
              <w:rFonts w:ascii="Arial" w:hAnsi="Arial" w:cs="Arial"/>
            </w:rPr>
            <w:t>Principal Policy Adviser</w:t>
          </w:r>
        </w:sdtContent>
      </w:sdt>
    </w:p>
    <w:p w14:paraId="2CA5AB06" w14:textId="16279DC2" w:rsidR="00E6364C" w:rsidRDefault="0082712A" w:rsidP="005367CB">
      <w:sdt>
        <w:sdtPr>
          <w:rPr>
            <w:rStyle w:val="Style2"/>
          </w:rPr>
          <w:id w:val="1040625228"/>
          <w:lock w:val="contentLocked"/>
          <w:placeholder>
            <w:docPart w:val="CE7485AF319F4B71AFBA7C012F39EC80"/>
          </w:placeholder>
        </w:sdtPr>
        <w:sdtEndPr>
          <w:rPr>
            <w:rStyle w:val="Style2"/>
          </w:rPr>
        </w:sdtEndPr>
        <w:sdtContent>
          <w:r w:rsidR="00E6364C">
            <w:rPr>
              <w:rStyle w:val="Style2"/>
            </w:rPr>
            <w:t>Phone no:</w:t>
          </w:r>
        </w:sdtContent>
      </w:sdt>
      <w:r w:rsidR="00E6364C" w:rsidRPr="00A627DD">
        <w:tab/>
      </w:r>
      <w:r w:rsidR="00E6364C" w:rsidRPr="00A627DD">
        <w:tab/>
      </w:r>
      <w:r w:rsidR="00E6364C" w:rsidRPr="00A627DD">
        <w:tab/>
      </w:r>
      <w:sdt>
        <w:sdtPr>
          <w:rPr>
            <w:rFonts w:ascii="Arial" w:hAnsi="Arial" w:cs="Arial"/>
          </w:rPr>
          <w:alias w:val="Phone no."/>
          <w:tag w:val="Contact officer"/>
          <w:id w:val="313611300"/>
          <w:placeholder>
            <w:docPart w:val="4D4DBFB29AF34EABAEF8BC914D28D591"/>
          </w:placeholder>
          <w:text w:multiLine="1"/>
        </w:sdtPr>
        <w:sdtEndPr/>
        <w:sdtContent>
          <w:r w:rsidR="00AB6AA2">
            <w:rPr>
              <w:rFonts w:ascii="Arial" w:hAnsi="Arial" w:cs="Arial"/>
            </w:rPr>
            <w:t>0207</w:t>
          </w:r>
          <w:r w:rsidR="008E3C44">
            <w:rPr>
              <w:rFonts w:ascii="Arial" w:hAnsi="Arial" w:cs="Arial"/>
            </w:rPr>
            <w:t xml:space="preserve"> 664 3241</w:t>
          </w:r>
        </w:sdtContent>
      </w:sdt>
    </w:p>
    <w:p w14:paraId="6A9ECF5B" w14:textId="281179F7" w:rsidR="00E6364C" w:rsidRDefault="0082712A" w:rsidP="005367CB">
      <w:pPr>
        <w:pStyle w:val="Title3"/>
      </w:pPr>
      <w:sdt>
        <w:sdtPr>
          <w:rPr>
            <w:rStyle w:val="Style2"/>
          </w:rPr>
          <w:id w:val="614409820"/>
          <w:lock w:val="contentLocked"/>
          <w:placeholder>
            <w:docPart w:val="D4E781873218421880B4C18D168E6D7D"/>
          </w:placeholder>
        </w:sdtPr>
        <w:sdtEndPr>
          <w:rPr>
            <w:rStyle w:val="Style2"/>
          </w:rPr>
        </w:sdtEndPr>
        <w:sdtContent>
          <w:r w:rsidR="00E6364C">
            <w:rPr>
              <w:rStyle w:val="Style2"/>
            </w:rPr>
            <w:t>Email:</w:t>
          </w:r>
        </w:sdtContent>
      </w:sdt>
      <w:r w:rsidR="00E6364C" w:rsidRPr="00A627DD">
        <w:tab/>
      </w:r>
      <w:r w:rsidR="00E6364C" w:rsidRPr="00A627DD">
        <w:tab/>
      </w:r>
      <w:r w:rsidR="00E6364C" w:rsidRPr="00A627DD">
        <w:tab/>
      </w:r>
      <w:r w:rsidR="00E6364C" w:rsidRPr="00A627DD">
        <w:tab/>
      </w:r>
      <w:sdt>
        <w:sdtPr>
          <w:alias w:val="Email"/>
          <w:tag w:val="Contact officer"/>
          <w:id w:val="-312794763"/>
          <w:placeholder>
            <w:docPart w:val="FD96D8F8D91B4139A3DB2B127CCCF03C"/>
          </w:placeholder>
          <w:text w:multiLine="1"/>
        </w:sdtPr>
        <w:sdtEndPr/>
        <w:sdtContent>
          <w:r w:rsidR="008E3C44">
            <w:t>mark.norris@local.gov.uk</w:t>
          </w:r>
        </w:sdtContent>
      </w:sdt>
    </w:p>
    <w:p w14:paraId="59D9854F" w14:textId="77777777" w:rsidR="00E6364C" w:rsidRDefault="00E6364C" w:rsidP="00286DBE">
      <w:pPr>
        <w:pStyle w:val="Title3"/>
      </w:pPr>
    </w:p>
    <w:p w14:paraId="7EF51800" w14:textId="324AB00C" w:rsidR="00286DBE" w:rsidRDefault="00286DBE">
      <w:pPr>
        <w:rPr>
          <w:rFonts w:ascii="Arial" w:hAnsi="Arial" w:cs="Arial"/>
        </w:rPr>
      </w:pPr>
    </w:p>
    <w:p w14:paraId="76507A8C" w14:textId="0A2447A6" w:rsidR="00E6364C" w:rsidRDefault="00E6364C">
      <w:pPr>
        <w:rPr>
          <w:rFonts w:ascii="Arial" w:hAnsi="Arial" w:cs="Arial"/>
        </w:rPr>
      </w:pPr>
    </w:p>
    <w:p w14:paraId="2CDD6E11" w14:textId="45D455F2" w:rsidR="00E6364C" w:rsidRDefault="00E6364C">
      <w:pPr>
        <w:rPr>
          <w:rFonts w:ascii="Arial" w:hAnsi="Arial" w:cs="Arial"/>
        </w:rPr>
      </w:pPr>
    </w:p>
    <w:p w14:paraId="7DF20199" w14:textId="48343EDF" w:rsidR="00E6364C" w:rsidRDefault="00E6364C">
      <w:pPr>
        <w:rPr>
          <w:rFonts w:ascii="Arial" w:hAnsi="Arial" w:cs="Arial"/>
        </w:rPr>
      </w:pPr>
    </w:p>
    <w:p w14:paraId="175CC742" w14:textId="5D54E513" w:rsidR="00E6364C" w:rsidRDefault="00E6364C">
      <w:pPr>
        <w:rPr>
          <w:rFonts w:ascii="Arial" w:hAnsi="Arial" w:cs="Arial"/>
        </w:rPr>
      </w:pPr>
    </w:p>
    <w:sdt>
      <w:sdtPr>
        <w:alias w:val="Title"/>
        <w:tag w:val="Title"/>
        <w:id w:val="1866023432"/>
        <w:placeholder>
          <w:docPart w:val="6007FC7E6E2745508D09B6ED6C8DE1B7"/>
        </w:placeholder>
        <w:text w:multiLine="1"/>
      </w:sdtPr>
      <w:sdtEndPr/>
      <w:sdtContent>
        <w:p w14:paraId="6011F01F" w14:textId="2C4F253B" w:rsidR="00E6364C" w:rsidRPr="00E6364C" w:rsidRDefault="008A12ED" w:rsidP="00E6364C">
          <w:pPr>
            <w:pStyle w:val="Title1"/>
          </w:pPr>
          <w:r>
            <w:t>Update Paper</w:t>
          </w:r>
          <w:r w:rsidR="00E6364C">
            <w:t xml:space="preserve"> </w:t>
          </w:r>
        </w:p>
      </w:sdtContent>
    </w:sdt>
    <w:p w14:paraId="5CD83BA6" w14:textId="77777777" w:rsidR="00A707FF" w:rsidRDefault="00A707FF" w:rsidP="00A707FF">
      <w:pPr>
        <w:rPr>
          <w:rFonts w:ascii="Arial" w:hAnsi="Arial" w:cs="Arial"/>
          <w:b/>
          <w:bCs/>
        </w:rPr>
      </w:pPr>
      <w:r>
        <w:rPr>
          <w:rFonts w:ascii="Arial" w:hAnsi="Arial" w:cs="Arial"/>
          <w:b/>
          <w:bCs/>
        </w:rPr>
        <w:t>Counter-Extremism</w:t>
      </w:r>
    </w:p>
    <w:p w14:paraId="246CABED" w14:textId="54D1C310" w:rsidR="00A707FF" w:rsidRDefault="00A707FF" w:rsidP="00A707FF">
      <w:pPr>
        <w:pStyle w:val="ListParagraph"/>
        <w:numPr>
          <w:ilvl w:val="0"/>
          <w:numId w:val="6"/>
        </w:numPr>
        <w:rPr>
          <w:rFonts w:ascii="Arial" w:hAnsi="Arial" w:cs="Arial"/>
        </w:rPr>
      </w:pPr>
      <w:r w:rsidRPr="00A707FF">
        <w:rPr>
          <w:rFonts w:ascii="Arial" w:hAnsi="Arial" w:cs="Arial"/>
        </w:rPr>
        <w:t xml:space="preserve">Lord </w:t>
      </w:r>
      <w:proofErr w:type="spellStart"/>
      <w:r w:rsidRPr="00A707FF">
        <w:rPr>
          <w:rFonts w:ascii="Arial" w:hAnsi="Arial" w:cs="Arial"/>
        </w:rPr>
        <w:t>Walney</w:t>
      </w:r>
      <w:proofErr w:type="spellEnd"/>
      <w:r w:rsidRPr="00A707FF">
        <w:rPr>
          <w:rFonts w:ascii="Arial" w:hAnsi="Arial" w:cs="Arial"/>
        </w:rPr>
        <w:t>, Independent Adviser on Political Violence and Disruption, recently opened up a call for evidence as part of his review into political violence and disruption. Our submission set out a number of councils’ concerns about extremist activity, both on- and off line. We drew a distinction between protest activity which is disruptive only, and acts which are violent and/or target certain communities or those with particular characteristics, that can stoke division and mistrust between communities. Our response also set out concerns about the prevalence of violent language in online political discourse, highlighting the LGA’s work on civility in public life, and emphasised the need for investment in long-term measures to build resilience and help prevent extremism and cohesion issues from emerging.</w:t>
      </w:r>
    </w:p>
    <w:p w14:paraId="0E351AB3" w14:textId="77777777" w:rsidR="00A707FF" w:rsidRPr="00A707FF" w:rsidRDefault="00A707FF" w:rsidP="00A707FF">
      <w:pPr>
        <w:pStyle w:val="ListParagraph"/>
        <w:rPr>
          <w:rFonts w:ascii="Arial" w:hAnsi="Arial" w:cs="Arial"/>
        </w:rPr>
      </w:pPr>
    </w:p>
    <w:p w14:paraId="780C7C2F" w14:textId="4C9BDD61" w:rsidR="00A707FF" w:rsidRDefault="00A707FF" w:rsidP="00A707FF">
      <w:pPr>
        <w:pStyle w:val="ListParagraph"/>
        <w:numPr>
          <w:ilvl w:val="0"/>
          <w:numId w:val="6"/>
        </w:numPr>
        <w:rPr>
          <w:rFonts w:ascii="Arial" w:hAnsi="Arial" w:cs="Arial"/>
        </w:rPr>
      </w:pPr>
      <w:r w:rsidRPr="00A707FF">
        <w:rPr>
          <w:rFonts w:ascii="Arial" w:hAnsi="Arial" w:cs="Arial"/>
        </w:rPr>
        <w:t xml:space="preserve">In March we concluded the delivery of two training courses for local authority practitioners on engagement and communication strategies to counter far-right extremism. The courses were very well received and explored audience segmentation; the issues that far-right actors use to mobilise support; strategies to build greater resilience to far-right mobilisation; and how communications and community engagement might be applied locally to diffuse and contain far-right narratives. </w:t>
      </w:r>
    </w:p>
    <w:p w14:paraId="6BE1DC5A" w14:textId="05015B80" w:rsidR="0081674C" w:rsidRDefault="0081674C" w:rsidP="0081674C">
      <w:pPr>
        <w:rPr>
          <w:rFonts w:ascii="Arial" w:hAnsi="Arial" w:cs="Arial"/>
          <w:b/>
          <w:bCs/>
        </w:rPr>
      </w:pPr>
      <w:r w:rsidRPr="00F20A9C">
        <w:rPr>
          <w:rFonts w:ascii="Arial" w:hAnsi="Arial" w:cs="Arial"/>
          <w:b/>
          <w:bCs/>
        </w:rPr>
        <w:t>CIEH Workforce Survey report: local authorities in England</w:t>
      </w:r>
      <w:r w:rsidR="00F058DA">
        <w:rPr>
          <w:rFonts w:ascii="Arial" w:hAnsi="Arial" w:cs="Arial"/>
          <w:b/>
          <w:bCs/>
        </w:rPr>
        <w:t xml:space="preserve"> / regulatory services</w:t>
      </w:r>
    </w:p>
    <w:p w14:paraId="77E6159B" w14:textId="6C0F2516" w:rsidR="00F73B18" w:rsidRDefault="00930473" w:rsidP="00A707FF">
      <w:pPr>
        <w:pStyle w:val="ListParagraph"/>
        <w:numPr>
          <w:ilvl w:val="0"/>
          <w:numId w:val="6"/>
        </w:numPr>
        <w:rPr>
          <w:rFonts w:ascii="Arial" w:hAnsi="Arial" w:cs="Arial"/>
        </w:rPr>
      </w:pPr>
      <w:r>
        <w:rPr>
          <w:rFonts w:ascii="Arial" w:hAnsi="Arial" w:cs="Arial"/>
        </w:rPr>
        <w:t xml:space="preserve">In April, the Chartered Institute of </w:t>
      </w:r>
      <w:r w:rsidR="0081674C">
        <w:rPr>
          <w:rFonts w:ascii="Arial" w:hAnsi="Arial" w:cs="Arial"/>
        </w:rPr>
        <w:t xml:space="preserve">Environmental Health published its first </w:t>
      </w:r>
      <w:hyperlink r:id="rId10" w:history="1">
        <w:r w:rsidR="0081674C" w:rsidRPr="0081674C">
          <w:rPr>
            <w:rStyle w:val="Hyperlink"/>
            <w:rFonts w:ascii="Arial" w:hAnsi="Arial" w:cs="Arial"/>
          </w:rPr>
          <w:t>workforce survey</w:t>
        </w:r>
      </w:hyperlink>
      <w:r w:rsidR="0081674C">
        <w:rPr>
          <w:rFonts w:ascii="Arial" w:hAnsi="Arial" w:cs="Arial"/>
        </w:rPr>
        <w:t xml:space="preserve"> for 6 years. </w:t>
      </w:r>
      <w:r w:rsidR="002555E1">
        <w:rPr>
          <w:rFonts w:ascii="Arial" w:hAnsi="Arial" w:cs="Arial"/>
        </w:rPr>
        <w:t>With environmental health</w:t>
      </w:r>
      <w:r w:rsidR="00682E6B">
        <w:rPr>
          <w:rFonts w:ascii="Arial" w:hAnsi="Arial" w:cs="Arial"/>
        </w:rPr>
        <w:t xml:space="preserve"> (EH)</w:t>
      </w:r>
      <w:r w:rsidR="002555E1">
        <w:rPr>
          <w:rFonts w:ascii="Arial" w:hAnsi="Arial" w:cs="Arial"/>
        </w:rPr>
        <w:t xml:space="preserve"> teams having been at the frontline of the response to COVID, the survey is a useful illustration of some of the challenges facing the profession.</w:t>
      </w:r>
      <w:r w:rsidR="00A3280D">
        <w:rPr>
          <w:rFonts w:ascii="Arial" w:hAnsi="Arial" w:cs="Arial"/>
        </w:rPr>
        <w:t xml:space="preserve"> The survey estimated that there are around 3</w:t>
      </w:r>
      <w:r w:rsidR="00873257">
        <w:rPr>
          <w:rFonts w:ascii="Arial" w:hAnsi="Arial" w:cs="Arial"/>
        </w:rPr>
        <w:t>3</w:t>
      </w:r>
      <w:r w:rsidR="00A3280D">
        <w:rPr>
          <w:rFonts w:ascii="Arial" w:hAnsi="Arial" w:cs="Arial"/>
        </w:rPr>
        <w:t xml:space="preserve">00 </w:t>
      </w:r>
      <w:r w:rsidR="00EF5302">
        <w:rPr>
          <w:rFonts w:ascii="Arial" w:hAnsi="Arial" w:cs="Arial"/>
        </w:rPr>
        <w:t>full time equivalent</w:t>
      </w:r>
      <w:r w:rsidR="00A3280D">
        <w:rPr>
          <w:rFonts w:ascii="Arial" w:hAnsi="Arial" w:cs="Arial"/>
        </w:rPr>
        <w:t xml:space="preserve"> EH professionals working within </w:t>
      </w:r>
      <w:r w:rsidR="00873257">
        <w:rPr>
          <w:rFonts w:ascii="Arial" w:hAnsi="Arial" w:cs="Arial"/>
        </w:rPr>
        <w:t xml:space="preserve">English councils, but also that a number of </w:t>
      </w:r>
      <w:r w:rsidR="009A0CE1">
        <w:rPr>
          <w:rFonts w:ascii="Arial" w:hAnsi="Arial" w:cs="Arial"/>
        </w:rPr>
        <w:t>councils were struggling to recruit to vacant positions</w:t>
      </w:r>
      <w:r w:rsidR="00186B27">
        <w:rPr>
          <w:rFonts w:ascii="Arial" w:hAnsi="Arial" w:cs="Arial"/>
        </w:rPr>
        <w:t>, with the use of agency staff widespread in response to this.</w:t>
      </w:r>
    </w:p>
    <w:p w14:paraId="327B00F6" w14:textId="77777777" w:rsidR="00304497" w:rsidRDefault="00304497" w:rsidP="00304497">
      <w:pPr>
        <w:pStyle w:val="ListParagraph"/>
        <w:rPr>
          <w:rFonts w:ascii="Arial" w:hAnsi="Arial" w:cs="Arial"/>
        </w:rPr>
      </w:pPr>
    </w:p>
    <w:p w14:paraId="362A21D7" w14:textId="77777777" w:rsidR="003434A0" w:rsidRDefault="00186B27" w:rsidP="003434A0">
      <w:pPr>
        <w:pStyle w:val="ListParagraph"/>
        <w:numPr>
          <w:ilvl w:val="0"/>
          <w:numId w:val="6"/>
        </w:numPr>
        <w:rPr>
          <w:rFonts w:ascii="Arial" w:hAnsi="Arial" w:cs="Arial"/>
        </w:rPr>
      </w:pPr>
      <w:r>
        <w:rPr>
          <w:rFonts w:ascii="Arial" w:hAnsi="Arial" w:cs="Arial"/>
        </w:rPr>
        <w:t>The findings of the survey mirror the findings of the resources, capacity and qualifications workstream of the regulatory services task and finish group, which the LGA has been supporting.</w:t>
      </w:r>
      <w:r w:rsidR="003434A0">
        <w:rPr>
          <w:rFonts w:ascii="Arial" w:hAnsi="Arial" w:cs="Arial"/>
        </w:rPr>
        <w:t xml:space="preserve"> The key feedback from that work is as follows:</w:t>
      </w:r>
    </w:p>
    <w:p w14:paraId="09610834" w14:textId="77777777" w:rsidR="003434A0" w:rsidRPr="003434A0" w:rsidRDefault="003434A0" w:rsidP="003434A0">
      <w:pPr>
        <w:pStyle w:val="ListParagraph"/>
        <w:rPr>
          <w:rFonts w:ascii="Arial" w:hAnsi="Arial" w:cs="Arial"/>
        </w:rPr>
      </w:pPr>
    </w:p>
    <w:p w14:paraId="5CFDEE2E" w14:textId="256C4ABD" w:rsidR="003434A0" w:rsidRPr="003434A0" w:rsidRDefault="003434A0" w:rsidP="006B3278">
      <w:pPr>
        <w:pStyle w:val="ListParagraph"/>
        <w:numPr>
          <w:ilvl w:val="1"/>
          <w:numId w:val="13"/>
        </w:numPr>
        <w:rPr>
          <w:rFonts w:ascii="Arial" w:hAnsi="Arial" w:cs="Arial"/>
        </w:rPr>
      </w:pPr>
      <w:r w:rsidRPr="003434A0">
        <w:rPr>
          <w:rFonts w:ascii="Arial" w:hAnsi="Arial" w:cs="Arial"/>
        </w:rPr>
        <w:t>An ageing workforce that is shrinking due to both retirement and retention issues, with the loss of officers to other sectors and agencies common and exacerbated by COVID-19.</w:t>
      </w:r>
    </w:p>
    <w:p w14:paraId="14A73142" w14:textId="102DE5EE" w:rsidR="003434A0" w:rsidRDefault="003434A0" w:rsidP="006B3278">
      <w:pPr>
        <w:pStyle w:val="ListParagraph"/>
        <w:numPr>
          <w:ilvl w:val="1"/>
          <w:numId w:val="13"/>
        </w:numPr>
        <w:spacing w:after="0"/>
        <w:rPr>
          <w:rFonts w:ascii="Arial" w:hAnsi="Arial" w:cs="Arial"/>
        </w:rPr>
      </w:pPr>
      <w:r>
        <w:rPr>
          <w:rFonts w:ascii="Arial" w:hAnsi="Arial" w:cs="Arial"/>
        </w:rPr>
        <w:t>Challenges in recruitment, with a limited pool of professional capacity available and an increasing gap between filled and advertised posts.</w:t>
      </w:r>
    </w:p>
    <w:p w14:paraId="6D195C95" w14:textId="247E9E98" w:rsidR="003434A0" w:rsidRDefault="003434A0" w:rsidP="006B3278">
      <w:pPr>
        <w:pStyle w:val="ListParagraph"/>
        <w:numPr>
          <w:ilvl w:val="1"/>
          <w:numId w:val="13"/>
        </w:numPr>
        <w:spacing w:after="0"/>
        <w:rPr>
          <w:rFonts w:ascii="Arial" w:hAnsi="Arial" w:cs="Arial"/>
        </w:rPr>
      </w:pPr>
      <w:r>
        <w:rPr>
          <w:rFonts w:ascii="Arial" w:hAnsi="Arial" w:cs="Arial"/>
        </w:rPr>
        <w:t xml:space="preserve">Difficulty in bringing in new officers through available routes such as apprenticeships, with a lack of funding for training posts meaning these roles taking up a post in core staffing teams; alongside this, councils reported challenges in ensuring available management time for mentoring new </w:t>
      </w:r>
      <w:r>
        <w:rPr>
          <w:rFonts w:ascii="Arial" w:hAnsi="Arial" w:cs="Arial"/>
        </w:rPr>
        <w:lastRenderedPageBreak/>
        <w:t>officers. However, there is wide recognition of the impetus that new and younger officers can bring.</w:t>
      </w:r>
    </w:p>
    <w:p w14:paraId="0101B565" w14:textId="219D66FC" w:rsidR="003434A0" w:rsidRDefault="003434A0" w:rsidP="006B3278">
      <w:pPr>
        <w:pStyle w:val="ListParagraph"/>
        <w:numPr>
          <w:ilvl w:val="1"/>
          <w:numId w:val="13"/>
        </w:numPr>
        <w:spacing w:after="0"/>
        <w:rPr>
          <w:rFonts w:ascii="Arial" w:hAnsi="Arial" w:cs="Arial"/>
        </w:rPr>
      </w:pPr>
      <w:r>
        <w:rPr>
          <w:rFonts w:ascii="Arial" w:hAnsi="Arial" w:cs="Arial"/>
        </w:rPr>
        <w:t xml:space="preserve">Concern about the loss of specialist expertise in a number of areas, with many officers now taking on generalist roles as councils are unable to carry specialist posts within their headcounts, and/or concern about the predominance of food work over other areas of regulation. </w:t>
      </w:r>
    </w:p>
    <w:p w14:paraId="3998A182" w14:textId="3096D6AF" w:rsidR="003434A0" w:rsidRDefault="003434A0" w:rsidP="006B3278">
      <w:pPr>
        <w:pStyle w:val="ListParagraph"/>
        <w:numPr>
          <w:ilvl w:val="1"/>
          <w:numId w:val="13"/>
        </w:numPr>
        <w:spacing w:after="0"/>
        <w:rPr>
          <w:rFonts w:ascii="Arial" w:hAnsi="Arial" w:cs="Arial"/>
        </w:rPr>
      </w:pPr>
      <w:r>
        <w:rPr>
          <w:rFonts w:ascii="Arial" w:hAnsi="Arial" w:cs="Arial"/>
        </w:rPr>
        <w:t>Mixed feedback on the varying entry and qualification routes for the different services, but a recognition that this was not the primary challenge facing the services.</w:t>
      </w:r>
    </w:p>
    <w:p w14:paraId="2AB60E4E" w14:textId="77777777" w:rsidR="00F058DA" w:rsidRDefault="00F058DA" w:rsidP="00F058DA">
      <w:pPr>
        <w:pStyle w:val="ListParagraph"/>
        <w:spacing w:after="0"/>
        <w:ind w:left="1080"/>
        <w:rPr>
          <w:rFonts w:ascii="Arial" w:hAnsi="Arial" w:cs="Arial"/>
        </w:rPr>
      </w:pPr>
    </w:p>
    <w:p w14:paraId="30536C9B" w14:textId="1FCA4958" w:rsidR="003434A0" w:rsidRDefault="00F058DA" w:rsidP="00A707FF">
      <w:pPr>
        <w:pStyle w:val="ListParagraph"/>
        <w:numPr>
          <w:ilvl w:val="0"/>
          <w:numId w:val="6"/>
        </w:numPr>
        <w:rPr>
          <w:rFonts w:ascii="Arial" w:hAnsi="Arial" w:cs="Arial"/>
        </w:rPr>
      </w:pPr>
      <w:r>
        <w:rPr>
          <w:rFonts w:ascii="Arial" w:hAnsi="Arial" w:cs="Arial"/>
        </w:rPr>
        <w:t>The task and finish group is considering options for addressing these challenges</w:t>
      </w:r>
      <w:r w:rsidR="004F6F1E">
        <w:rPr>
          <w:rFonts w:ascii="Arial" w:hAnsi="Arial" w:cs="Arial"/>
        </w:rPr>
        <w:t xml:space="preserve">, including building the future pipeline of officers and </w:t>
      </w:r>
      <w:r w:rsidR="00EF325D">
        <w:rPr>
          <w:rFonts w:ascii="Arial" w:hAnsi="Arial" w:cs="Arial"/>
        </w:rPr>
        <w:t>strengthening regional networks.</w:t>
      </w:r>
    </w:p>
    <w:p w14:paraId="2E6C70B0" w14:textId="77777777" w:rsidR="00EF325D" w:rsidRDefault="00EF325D" w:rsidP="00EF325D">
      <w:pPr>
        <w:pStyle w:val="ListParagraph"/>
        <w:rPr>
          <w:rFonts w:ascii="Arial" w:hAnsi="Arial" w:cs="Arial"/>
        </w:rPr>
      </w:pPr>
    </w:p>
    <w:p w14:paraId="565CC3B2" w14:textId="155D3EAF" w:rsidR="00EF325D" w:rsidRDefault="00EF325D" w:rsidP="00A707FF">
      <w:pPr>
        <w:pStyle w:val="ListParagraph"/>
        <w:numPr>
          <w:ilvl w:val="0"/>
          <w:numId w:val="6"/>
        </w:numPr>
        <w:rPr>
          <w:rFonts w:ascii="Arial" w:hAnsi="Arial" w:cs="Arial"/>
        </w:rPr>
      </w:pPr>
      <w:r>
        <w:rPr>
          <w:rFonts w:ascii="Arial" w:hAnsi="Arial" w:cs="Arial"/>
        </w:rPr>
        <w:t xml:space="preserve">A full report on the work of the task and finish group will be shared with the Board once it has reported, and we expect to build many of its recommendations into our updated regulatory services </w:t>
      </w:r>
      <w:r w:rsidR="0005154B">
        <w:rPr>
          <w:rFonts w:ascii="Arial" w:hAnsi="Arial" w:cs="Arial"/>
        </w:rPr>
        <w:t>spending review submission.</w:t>
      </w:r>
    </w:p>
    <w:p w14:paraId="353A6D35" w14:textId="642507C3" w:rsidR="00906607" w:rsidRPr="00906607" w:rsidRDefault="00906607" w:rsidP="00906607">
      <w:pPr>
        <w:rPr>
          <w:rFonts w:ascii="Arial" w:hAnsi="Arial" w:cs="Arial"/>
          <w:b/>
          <w:bCs/>
        </w:rPr>
      </w:pPr>
      <w:r w:rsidRPr="00906607">
        <w:rPr>
          <w:rFonts w:ascii="Arial" w:hAnsi="Arial" w:cs="Arial"/>
          <w:b/>
          <w:bCs/>
        </w:rPr>
        <w:t xml:space="preserve">Shisha </w:t>
      </w:r>
      <w:r w:rsidR="00B45B66">
        <w:rPr>
          <w:rFonts w:ascii="Arial" w:hAnsi="Arial" w:cs="Arial"/>
          <w:b/>
          <w:bCs/>
        </w:rPr>
        <w:t>premises</w:t>
      </w:r>
    </w:p>
    <w:p w14:paraId="37E276E2" w14:textId="6E23DB1A" w:rsidR="00D02061" w:rsidRDefault="00906607" w:rsidP="005367CB">
      <w:pPr>
        <w:pStyle w:val="ListParagraph"/>
        <w:numPr>
          <w:ilvl w:val="0"/>
          <w:numId w:val="6"/>
        </w:numPr>
        <w:rPr>
          <w:rFonts w:ascii="Arial" w:hAnsi="Arial" w:cs="Arial"/>
        </w:rPr>
      </w:pPr>
      <w:r w:rsidRPr="00D02061">
        <w:rPr>
          <w:rFonts w:ascii="Arial" w:hAnsi="Arial" w:cs="Arial"/>
        </w:rPr>
        <w:t xml:space="preserve">Officers recently attended a discussion convened by Westminster Council regarding issues linked to shisha premises. This followed a roundtable hosted by then Minister Jake Berry in 2019, and </w:t>
      </w:r>
      <w:r w:rsidR="00B45B66" w:rsidRPr="00D02061">
        <w:rPr>
          <w:rFonts w:ascii="Arial" w:hAnsi="Arial" w:cs="Arial"/>
        </w:rPr>
        <w:t xml:space="preserve">ongoing </w:t>
      </w:r>
      <w:r w:rsidRPr="00D02061">
        <w:rPr>
          <w:rFonts w:ascii="Arial" w:hAnsi="Arial" w:cs="Arial"/>
        </w:rPr>
        <w:t xml:space="preserve">campaigning </w:t>
      </w:r>
      <w:r w:rsidR="00B602AC" w:rsidRPr="00D02061">
        <w:rPr>
          <w:rFonts w:ascii="Arial" w:hAnsi="Arial" w:cs="Arial"/>
        </w:rPr>
        <w:t xml:space="preserve">on this issue </w:t>
      </w:r>
      <w:r w:rsidRPr="00D02061">
        <w:rPr>
          <w:rFonts w:ascii="Arial" w:hAnsi="Arial" w:cs="Arial"/>
        </w:rPr>
        <w:t>by Birmingham MP Shabana Mahmood MP</w:t>
      </w:r>
      <w:r w:rsidR="00B422E2" w:rsidRPr="00D02061">
        <w:rPr>
          <w:rFonts w:ascii="Arial" w:hAnsi="Arial" w:cs="Arial"/>
        </w:rPr>
        <w:t xml:space="preserve"> </w:t>
      </w:r>
      <w:r w:rsidR="00B602AC" w:rsidRPr="00D02061">
        <w:rPr>
          <w:rFonts w:ascii="Arial" w:hAnsi="Arial" w:cs="Arial"/>
        </w:rPr>
        <w:t xml:space="preserve">due to issues linked to shisha premises in her constituency. We understand that </w:t>
      </w:r>
      <w:r w:rsidR="00D02061">
        <w:rPr>
          <w:rFonts w:ascii="Arial" w:hAnsi="Arial" w:cs="Arial"/>
        </w:rPr>
        <w:t>that MHCLG</w:t>
      </w:r>
      <w:r w:rsidR="00B45B66" w:rsidRPr="00D02061">
        <w:rPr>
          <w:rFonts w:ascii="Arial" w:hAnsi="Arial" w:cs="Arial"/>
        </w:rPr>
        <w:t xml:space="preserve"> </w:t>
      </w:r>
      <w:r w:rsidR="00D02061">
        <w:rPr>
          <w:rFonts w:ascii="Arial" w:hAnsi="Arial" w:cs="Arial"/>
        </w:rPr>
        <w:t>are looking into this issue.</w:t>
      </w:r>
    </w:p>
    <w:p w14:paraId="70997133" w14:textId="7EA58A2E" w:rsidR="00CE2FDC" w:rsidRDefault="00CE2FDC" w:rsidP="00CE2FDC">
      <w:pPr>
        <w:pStyle w:val="ListParagraph"/>
        <w:rPr>
          <w:rFonts w:ascii="Arial" w:hAnsi="Arial" w:cs="Arial"/>
        </w:rPr>
      </w:pPr>
    </w:p>
    <w:p w14:paraId="673EB763" w14:textId="5BDD4968" w:rsidR="007A1AC7" w:rsidRDefault="00D02061" w:rsidP="005367CB">
      <w:pPr>
        <w:pStyle w:val="ListParagraph"/>
        <w:numPr>
          <w:ilvl w:val="0"/>
          <w:numId w:val="6"/>
        </w:numPr>
        <w:rPr>
          <w:rFonts w:ascii="Arial" w:hAnsi="Arial" w:cs="Arial"/>
        </w:rPr>
      </w:pPr>
      <w:r>
        <w:rPr>
          <w:rFonts w:ascii="Arial" w:hAnsi="Arial" w:cs="Arial"/>
        </w:rPr>
        <w:t xml:space="preserve">Councils raised concerns about the lack of effective powers to tackle ongoing nuisance, </w:t>
      </w:r>
      <w:r w:rsidR="00A812EF">
        <w:rPr>
          <w:rFonts w:ascii="Arial" w:hAnsi="Arial" w:cs="Arial"/>
        </w:rPr>
        <w:t>anti-social behaviour</w:t>
      </w:r>
      <w:r>
        <w:rPr>
          <w:rFonts w:ascii="Arial" w:hAnsi="Arial" w:cs="Arial"/>
        </w:rPr>
        <w:t xml:space="preserve"> and criminality issues </w:t>
      </w:r>
      <w:r w:rsidR="00CE2FDC">
        <w:rPr>
          <w:rFonts w:ascii="Arial" w:hAnsi="Arial" w:cs="Arial"/>
        </w:rPr>
        <w:t xml:space="preserve">with many </w:t>
      </w:r>
      <w:r>
        <w:rPr>
          <w:rFonts w:ascii="Arial" w:hAnsi="Arial" w:cs="Arial"/>
        </w:rPr>
        <w:t>shisha premises</w:t>
      </w:r>
      <w:r w:rsidR="00CE2FDC">
        <w:rPr>
          <w:rFonts w:ascii="Arial" w:hAnsi="Arial" w:cs="Arial"/>
        </w:rPr>
        <w:t>, as well as about health issues linked to the use of shisha.</w:t>
      </w:r>
      <w:r w:rsidR="00B13B33">
        <w:rPr>
          <w:rFonts w:ascii="Arial" w:hAnsi="Arial" w:cs="Arial"/>
        </w:rPr>
        <w:t xml:space="preserve"> </w:t>
      </w:r>
      <w:r w:rsidR="00081C59">
        <w:rPr>
          <w:rFonts w:ascii="Arial" w:hAnsi="Arial" w:cs="Arial"/>
        </w:rPr>
        <w:t xml:space="preserve"> There has been </w:t>
      </w:r>
      <w:r w:rsidR="009F6A58">
        <w:rPr>
          <w:rFonts w:ascii="Arial" w:hAnsi="Arial" w:cs="Arial"/>
        </w:rPr>
        <w:t>significant</w:t>
      </w:r>
      <w:r w:rsidR="00081C59">
        <w:rPr>
          <w:rFonts w:ascii="Arial" w:hAnsi="Arial" w:cs="Arial"/>
        </w:rPr>
        <w:t xml:space="preserve"> feedback over the previous year of some shisha premises being </w:t>
      </w:r>
      <w:r w:rsidR="009F6A58">
        <w:rPr>
          <w:rFonts w:ascii="Arial" w:hAnsi="Arial" w:cs="Arial"/>
        </w:rPr>
        <w:t>persistently</w:t>
      </w:r>
      <w:r w:rsidR="00081C59">
        <w:rPr>
          <w:rFonts w:ascii="Arial" w:hAnsi="Arial" w:cs="Arial"/>
        </w:rPr>
        <w:t xml:space="preserve"> non-compliant during lockdown.</w:t>
      </w:r>
    </w:p>
    <w:p w14:paraId="6C0E4C5F" w14:textId="77777777" w:rsidR="007A1AC7" w:rsidRPr="007A1AC7" w:rsidRDefault="007A1AC7" w:rsidP="007A1AC7">
      <w:pPr>
        <w:pStyle w:val="ListParagraph"/>
        <w:rPr>
          <w:rFonts w:ascii="Arial" w:hAnsi="Arial" w:cs="Arial"/>
        </w:rPr>
      </w:pPr>
    </w:p>
    <w:p w14:paraId="790B4489" w14:textId="25B6D250" w:rsidR="00731617" w:rsidRDefault="00B13B33" w:rsidP="005367CB">
      <w:pPr>
        <w:pStyle w:val="ListParagraph"/>
        <w:numPr>
          <w:ilvl w:val="0"/>
          <w:numId w:val="6"/>
        </w:numPr>
        <w:rPr>
          <w:rFonts w:ascii="Arial" w:hAnsi="Arial" w:cs="Arial"/>
        </w:rPr>
      </w:pPr>
      <w:r w:rsidRPr="007A1AC7">
        <w:rPr>
          <w:rFonts w:ascii="Arial" w:hAnsi="Arial" w:cs="Arial"/>
        </w:rPr>
        <w:t>The LGA has previously supported calls for the introduction of a</w:t>
      </w:r>
      <w:r w:rsidR="00731617" w:rsidRPr="007A1AC7">
        <w:rPr>
          <w:rFonts w:ascii="Arial" w:hAnsi="Arial" w:cs="Arial"/>
        </w:rPr>
        <w:t>n adoptive (</w:t>
      </w:r>
      <w:proofErr w:type="spellStart"/>
      <w:r w:rsidR="00731617" w:rsidRPr="007A1AC7">
        <w:rPr>
          <w:rFonts w:ascii="Arial" w:hAnsi="Arial" w:cs="Arial"/>
        </w:rPr>
        <w:t>i</w:t>
      </w:r>
      <w:r w:rsidR="006B3278">
        <w:rPr>
          <w:rFonts w:ascii="Arial" w:hAnsi="Arial" w:cs="Arial"/>
        </w:rPr>
        <w:t>.</w:t>
      </w:r>
      <w:r w:rsidR="00731617" w:rsidRPr="007A1AC7">
        <w:rPr>
          <w:rFonts w:ascii="Arial" w:hAnsi="Arial" w:cs="Arial"/>
        </w:rPr>
        <w:t>e</w:t>
      </w:r>
      <w:proofErr w:type="spellEnd"/>
      <w:r w:rsidR="00731617" w:rsidRPr="007A1AC7">
        <w:rPr>
          <w:rFonts w:ascii="Arial" w:hAnsi="Arial" w:cs="Arial"/>
        </w:rPr>
        <w:t xml:space="preserve"> not universal)</w:t>
      </w:r>
      <w:r w:rsidRPr="007A1AC7">
        <w:rPr>
          <w:rFonts w:ascii="Arial" w:hAnsi="Arial" w:cs="Arial"/>
        </w:rPr>
        <w:t xml:space="preserve"> licensing scheme for shisha premises</w:t>
      </w:r>
      <w:r w:rsidR="007A1AC7" w:rsidRPr="007A1AC7">
        <w:rPr>
          <w:rFonts w:ascii="Arial" w:hAnsi="Arial" w:cs="Arial"/>
        </w:rPr>
        <w:t xml:space="preserve"> and has offered to help support </w:t>
      </w:r>
      <w:r w:rsidR="007A1AC7">
        <w:rPr>
          <w:rFonts w:ascii="Arial" w:hAnsi="Arial" w:cs="Arial"/>
        </w:rPr>
        <w:t xml:space="preserve">work on this issue. </w:t>
      </w:r>
      <w:r w:rsidR="00731617" w:rsidRPr="007A1AC7">
        <w:rPr>
          <w:rFonts w:ascii="Arial" w:hAnsi="Arial" w:cs="Arial"/>
        </w:rPr>
        <w:t>We would welcome feedback from any Board members about whether t</w:t>
      </w:r>
      <w:r w:rsidR="007A1AC7">
        <w:rPr>
          <w:rFonts w:ascii="Arial" w:hAnsi="Arial" w:cs="Arial"/>
        </w:rPr>
        <w:t xml:space="preserve">hey have experienced </w:t>
      </w:r>
      <w:r w:rsidR="00081C59">
        <w:rPr>
          <w:rFonts w:ascii="Arial" w:hAnsi="Arial" w:cs="Arial"/>
        </w:rPr>
        <w:t>related issues</w:t>
      </w:r>
      <w:r w:rsidR="009F6A58">
        <w:rPr>
          <w:rFonts w:ascii="Arial" w:hAnsi="Arial" w:cs="Arial"/>
        </w:rPr>
        <w:t xml:space="preserve"> in their areas.</w:t>
      </w:r>
    </w:p>
    <w:p w14:paraId="02B7DE9D" w14:textId="07C54A3B" w:rsidR="00A04245" w:rsidRPr="00A04245" w:rsidRDefault="00A04245" w:rsidP="00A04245">
      <w:pPr>
        <w:rPr>
          <w:rFonts w:ascii="Arial" w:hAnsi="Arial" w:cs="Arial"/>
          <w:b/>
          <w:bCs/>
        </w:rPr>
      </w:pPr>
      <w:r w:rsidRPr="00A04245">
        <w:rPr>
          <w:rFonts w:ascii="Arial" w:hAnsi="Arial" w:cs="Arial"/>
          <w:b/>
          <w:bCs/>
        </w:rPr>
        <w:t>Pavement licensing</w:t>
      </w:r>
    </w:p>
    <w:p w14:paraId="61A81268" w14:textId="3903B43C" w:rsidR="00A04245" w:rsidRDefault="00A04245" w:rsidP="005367CB">
      <w:pPr>
        <w:pStyle w:val="ListParagraph"/>
        <w:numPr>
          <w:ilvl w:val="0"/>
          <w:numId w:val="6"/>
        </w:numPr>
        <w:rPr>
          <w:rFonts w:ascii="Arial" w:hAnsi="Arial" w:cs="Arial"/>
        </w:rPr>
      </w:pPr>
      <w:r>
        <w:rPr>
          <w:rFonts w:ascii="Arial" w:hAnsi="Arial" w:cs="Arial"/>
        </w:rPr>
        <w:t xml:space="preserve">The Government has published regulations that will extend the </w:t>
      </w:r>
      <w:r w:rsidR="004C0ECD">
        <w:rPr>
          <w:rFonts w:ascii="Arial" w:hAnsi="Arial" w:cs="Arial"/>
        </w:rPr>
        <w:t xml:space="preserve">provisions in the Business and Planning Act 2020, which created an expedited process for </w:t>
      </w:r>
      <w:r w:rsidR="00C16C34">
        <w:rPr>
          <w:rFonts w:ascii="Arial" w:hAnsi="Arial" w:cs="Arial"/>
        </w:rPr>
        <w:t>securing a pavement licence for tables and chairs.</w:t>
      </w:r>
      <w:r w:rsidR="005B3F64">
        <w:rPr>
          <w:rFonts w:ascii="Arial" w:hAnsi="Arial" w:cs="Arial"/>
        </w:rPr>
        <w:t xml:space="preserve"> The </w:t>
      </w:r>
      <w:r w:rsidR="00F21D14">
        <w:rPr>
          <w:rFonts w:ascii="Arial" w:hAnsi="Arial" w:cs="Arial"/>
        </w:rPr>
        <w:t xml:space="preserve">provisions will now be in place for a further year, to 30 September 2022. </w:t>
      </w:r>
      <w:r w:rsidR="00973569">
        <w:rPr>
          <w:rFonts w:ascii="Arial" w:hAnsi="Arial" w:cs="Arial"/>
        </w:rPr>
        <w:t xml:space="preserve">Measures in the Act to </w:t>
      </w:r>
      <w:r w:rsidR="006E1349">
        <w:rPr>
          <w:rFonts w:ascii="Arial" w:hAnsi="Arial" w:cs="Arial"/>
        </w:rPr>
        <w:t xml:space="preserve">provide </w:t>
      </w:r>
      <w:r w:rsidR="008D5B56">
        <w:rPr>
          <w:rFonts w:ascii="Arial" w:hAnsi="Arial" w:cs="Arial"/>
        </w:rPr>
        <w:t>d</w:t>
      </w:r>
      <w:r w:rsidR="006E1349">
        <w:rPr>
          <w:rFonts w:ascii="Arial" w:hAnsi="Arial" w:cs="Arial"/>
        </w:rPr>
        <w:t xml:space="preserve">efault </w:t>
      </w:r>
      <w:r w:rsidR="008D5B56">
        <w:rPr>
          <w:rFonts w:ascii="Arial" w:hAnsi="Arial" w:cs="Arial"/>
        </w:rPr>
        <w:t xml:space="preserve">permission for </w:t>
      </w:r>
      <w:r w:rsidR="006E1349">
        <w:rPr>
          <w:rFonts w:ascii="Arial" w:hAnsi="Arial" w:cs="Arial"/>
        </w:rPr>
        <w:t>off sales of alcohol alongside</w:t>
      </w:r>
      <w:r w:rsidR="008D5B56">
        <w:rPr>
          <w:rFonts w:ascii="Arial" w:hAnsi="Arial" w:cs="Arial"/>
        </w:rPr>
        <w:t xml:space="preserve"> on sales have also been extended for a further the year. </w:t>
      </w:r>
      <w:r w:rsidR="00F21D14">
        <w:rPr>
          <w:rFonts w:ascii="Arial" w:hAnsi="Arial" w:cs="Arial"/>
        </w:rPr>
        <w:t xml:space="preserve">Alongside this, the government has also published regulations which for two years will increase the number of temporary event notices </w:t>
      </w:r>
      <w:r w:rsidR="00DD73CF">
        <w:rPr>
          <w:rFonts w:ascii="Arial" w:hAnsi="Arial" w:cs="Arial"/>
        </w:rPr>
        <w:t xml:space="preserve">(TEN) </w:t>
      </w:r>
      <w:r w:rsidR="00F21D14">
        <w:rPr>
          <w:rFonts w:ascii="Arial" w:hAnsi="Arial" w:cs="Arial"/>
        </w:rPr>
        <w:t xml:space="preserve">which </w:t>
      </w:r>
      <w:r w:rsidR="00DD73CF">
        <w:rPr>
          <w:rFonts w:ascii="Arial" w:hAnsi="Arial" w:cs="Arial"/>
        </w:rPr>
        <w:t xml:space="preserve">alcohol licensed </w:t>
      </w:r>
      <w:r w:rsidR="00F21D14">
        <w:rPr>
          <w:rFonts w:ascii="Arial" w:hAnsi="Arial" w:cs="Arial"/>
        </w:rPr>
        <w:t xml:space="preserve">premises are entitled to </w:t>
      </w:r>
      <w:r w:rsidR="003A3326">
        <w:rPr>
          <w:rFonts w:ascii="Arial" w:hAnsi="Arial" w:cs="Arial"/>
        </w:rPr>
        <w:t>apply for on an annual basis, from 15 to 20</w:t>
      </w:r>
      <w:r w:rsidR="00452842">
        <w:rPr>
          <w:rFonts w:ascii="Arial" w:hAnsi="Arial" w:cs="Arial"/>
        </w:rPr>
        <w:t>.</w:t>
      </w:r>
      <w:r w:rsidR="00DD73CF">
        <w:rPr>
          <w:rFonts w:ascii="Arial" w:hAnsi="Arial" w:cs="Arial"/>
        </w:rPr>
        <w:t xml:space="preserve"> </w:t>
      </w:r>
      <w:r w:rsidR="00DD73CF">
        <w:rPr>
          <w:rFonts w:ascii="Arial" w:hAnsi="Arial" w:cs="Arial"/>
        </w:rPr>
        <w:lastRenderedPageBreak/>
        <w:t>With the statutory fee for a TEN significantly under</w:t>
      </w:r>
      <w:r w:rsidR="002E581A">
        <w:rPr>
          <w:rFonts w:ascii="Arial" w:hAnsi="Arial" w:cs="Arial"/>
        </w:rPr>
        <w:t>estimating the actual costs to councils of processing the TEN, we are concerned that this will add to the financial impact of th</w:t>
      </w:r>
      <w:r w:rsidR="00382359">
        <w:rPr>
          <w:rFonts w:ascii="Arial" w:hAnsi="Arial" w:cs="Arial"/>
        </w:rPr>
        <w:t>is package of measures.</w:t>
      </w:r>
    </w:p>
    <w:p w14:paraId="5E263497" w14:textId="77777777" w:rsidR="008F28DD" w:rsidRDefault="008F28DD" w:rsidP="008F28DD">
      <w:pPr>
        <w:pStyle w:val="ListParagraph"/>
        <w:rPr>
          <w:rFonts w:ascii="Arial" w:hAnsi="Arial" w:cs="Arial"/>
        </w:rPr>
      </w:pPr>
    </w:p>
    <w:p w14:paraId="5D376171" w14:textId="090251AB" w:rsidR="00382359" w:rsidRDefault="00382359" w:rsidP="005367CB">
      <w:pPr>
        <w:pStyle w:val="ListParagraph"/>
        <w:numPr>
          <w:ilvl w:val="0"/>
          <w:numId w:val="6"/>
        </w:numPr>
        <w:rPr>
          <w:rFonts w:ascii="Arial" w:hAnsi="Arial" w:cs="Arial"/>
        </w:rPr>
      </w:pPr>
      <w:r>
        <w:rPr>
          <w:rFonts w:ascii="Arial" w:hAnsi="Arial" w:cs="Arial"/>
        </w:rPr>
        <w:t>We plan to raise t</w:t>
      </w:r>
      <w:r w:rsidR="008F28DD">
        <w:rPr>
          <w:rFonts w:ascii="Arial" w:hAnsi="Arial" w:cs="Arial"/>
        </w:rPr>
        <w:t>hese concerns with government officials in the coming weeks, and emphasise that any long term changes will need to be fully consulted on and cost neutral for councils.</w:t>
      </w:r>
    </w:p>
    <w:p w14:paraId="7D817CAC" w14:textId="77777777" w:rsidR="000C0621" w:rsidRPr="000C0621" w:rsidRDefault="000C0621" w:rsidP="000C0621">
      <w:pPr>
        <w:rPr>
          <w:rFonts w:ascii="Arial" w:hAnsi="Arial" w:cs="Arial"/>
        </w:rPr>
      </w:pPr>
      <w:r w:rsidRPr="000C0621">
        <w:rPr>
          <w:rFonts w:ascii="Arial" w:hAnsi="Arial" w:cs="Arial"/>
          <w:b/>
          <w:bCs/>
        </w:rPr>
        <w:t>Police, Crime, Sentencing and Courts Bill</w:t>
      </w:r>
    </w:p>
    <w:p w14:paraId="72100D97" w14:textId="4672D2C7" w:rsidR="000C0621" w:rsidRDefault="000C0621" w:rsidP="000C0621">
      <w:pPr>
        <w:pStyle w:val="ListParagraph"/>
        <w:numPr>
          <w:ilvl w:val="0"/>
          <w:numId w:val="6"/>
        </w:numPr>
        <w:rPr>
          <w:rFonts w:ascii="Arial" w:hAnsi="Arial" w:cs="Arial"/>
        </w:rPr>
      </w:pPr>
      <w:r w:rsidRPr="000C0621">
        <w:rPr>
          <w:rFonts w:ascii="Arial" w:hAnsi="Arial" w:cs="Arial"/>
        </w:rPr>
        <w:t xml:space="preserve">On 18 May, Cllr Nesil Caliskan gave </w:t>
      </w:r>
      <w:hyperlink r:id="rId11" w:history="1">
        <w:r w:rsidRPr="000C0621">
          <w:rPr>
            <w:rStyle w:val="Hyperlink"/>
            <w:rFonts w:ascii="Arial" w:hAnsi="Arial" w:cs="Arial"/>
          </w:rPr>
          <w:t>oral evidence</w:t>
        </w:r>
      </w:hyperlink>
      <w:r w:rsidRPr="000C0621">
        <w:rPr>
          <w:rFonts w:ascii="Arial" w:hAnsi="Arial" w:cs="Arial"/>
        </w:rPr>
        <w:t xml:space="preserve"> to the House of Commons Public Bill Committee for the </w:t>
      </w:r>
      <w:hyperlink r:id="rId12" w:history="1">
        <w:r w:rsidRPr="000C0621">
          <w:rPr>
            <w:rStyle w:val="Hyperlink"/>
            <w:rFonts w:ascii="Arial" w:hAnsi="Arial" w:cs="Arial"/>
          </w:rPr>
          <w:t>Police, Crime, Sentencing and Courts Bill.</w:t>
        </w:r>
      </w:hyperlink>
      <w:r w:rsidRPr="000C0621">
        <w:rPr>
          <w:rFonts w:ascii="Arial" w:hAnsi="Arial" w:cs="Arial"/>
        </w:rPr>
        <w:t xml:space="preserve"> During the session, Cllr Caliskan emphasised the importance of taking a public health approach to tackling serious violent crime, investing in prevention and early intervention, as well as identifying the risk factors and drivers of youth violence. She highlighted our LGA ask for the Government to extend funding for Violence Reduction Units (VRU) to all areas and commit to funding VRUs for five years. MPs also raised questions about unauthorised encampments, youth custody, Offensive Weapons Homicide Reviews, and the right to protest. We have submitted written evidence to the Committee, which will be published on the Committee website in the coming weeks. The Bill is expected to progress through House of Commons Committee Stage, until 24 June 2021, before moving to Report Stage. </w:t>
      </w:r>
    </w:p>
    <w:p w14:paraId="7602047B" w14:textId="77777777" w:rsidR="000C0621" w:rsidRPr="000C0621" w:rsidRDefault="000C0621" w:rsidP="000C0621">
      <w:pPr>
        <w:rPr>
          <w:rFonts w:ascii="Arial" w:hAnsi="Arial" w:cs="Arial"/>
        </w:rPr>
      </w:pPr>
      <w:r w:rsidRPr="000C0621">
        <w:rPr>
          <w:rFonts w:ascii="Arial" w:hAnsi="Arial" w:cs="Arial"/>
          <w:b/>
          <w:bCs/>
        </w:rPr>
        <w:t>Draft Serious Violence Guidance</w:t>
      </w:r>
    </w:p>
    <w:p w14:paraId="6E5A306D" w14:textId="57B69CB5" w:rsidR="000C0621" w:rsidRDefault="000C0621" w:rsidP="000C0621">
      <w:pPr>
        <w:pStyle w:val="ListParagraph"/>
        <w:numPr>
          <w:ilvl w:val="0"/>
          <w:numId w:val="6"/>
        </w:numPr>
        <w:rPr>
          <w:rFonts w:ascii="Arial" w:hAnsi="Arial" w:cs="Arial"/>
        </w:rPr>
      </w:pPr>
      <w:r w:rsidRPr="000C0621">
        <w:rPr>
          <w:rFonts w:ascii="Arial" w:hAnsi="Arial" w:cs="Arial"/>
        </w:rPr>
        <w:t xml:space="preserve">The Home Office has published </w:t>
      </w:r>
      <w:hyperlink r:id="rId13" w:history="1">
        <w:r w:rsidRPr="000C0621">
          <w:rPr>
            <w:rStyle w:val="Hyperlink"/>
            <w:rFonts w:ascii="Arial" w:hAnsi="Arial" w:cs="Arial"/>
          </w:rPr>
          <w:t>Draft Guidance</w:t>
        </w:r>
      </w:hyperlink>
      <w:r w:rsidRPr="000C0621">
        <w:rPr>
          <w:rFonts w:ascii="Arial" w:hAnsi="Arial" w:cs="Arial"/>
        </w:rPr>
        <w:t xml:space="preserve"> for responsible authorities on the serious violence duty. It sets out information on effective partnership working, advice on data sharing, information on monitoring and inspection and advice on working with the voluntary and community sector and young people.</w:t>
      </w:r>
    </w:p>
    <w:p w14:paraId="13A6BE66" w14:textId="77777777" w:rsidR="000C0621" w:rsidRPr="000C0621" w:rsidRDefault="000C0621" w:rsidP="000C0621">
      <w:pPr>
        <w:pStyle w:val="ListParagraph"/>
        <w:rPr>
          <w:rFonts w:ascii="Arial" w:hAnsi="Arial" w:cs="Arial"/>
        </w:rPr>
      </w:pPr>
    </w:p>
    <w:p w14:paraId="1500A7E8" w14:textId="7EE2FF15" w:rsidR="000C0621" w:rsidRDefault="000C0621" w:rsidP="000C0621">
      <w:pPr>
        <w:pStyle w:val="ListParagraph"/>
        <w:numPr>
          <w:ilvl w:val="0"/>
          <w:numId w:val="6"/>
        </w:numPr>
        <w:rPr>
          <w:rFonts w:ascii="Arial" w:hAnsi="Arial" w:cs="Arial"/>
        </w:rPr>
      </w:pPr>
      <w:r w:rsidRPr="000C0621">
        <w:rPr>
          <w:rFonts w:ascii="Arial" w:hAnsi="Arial" w:cs="Arial"/>
        </w:rPr>
        <w:t xml:space="preserve">The serious violence duty is being discussed as part of the Police, Crime, Sentencing and Courts Bill, currently in Committee Stage in the House of Commons. Our House of Commons Second Reading briefing is </w:t>
      </w:r>
      <w:hyperlink r:id="rId14" w:history="1">
        <w:r w:rsidRPr="000C0621">
          <w:rPr>
            <w:rStyle w:val="Hyperlink"/>
            <w:rFonts w:ascii="Arial" w:hAnsi="Arial" w:cs="Arial"/>
          </w:rPr>
          <w:t>available here</w:t>
        </w:r>
      </w:hyperlink>
      <w:r w:rsidRPr="000C0621">
        <w:rPr>
          <w:rFonts w:ascii="Arial" w:hAnsi="Arial" w:cs="Arial"/>
        </w:rPr>
        <w:t xml:space="preserve">. </w:t>
      </w:r>
    </w:p>
    <w:p w14:paraId="10AC6E57" w14:textId="4211AC6A" w:rsidR="000C0621" w:rsidRPr="000C0621" w:rsidRDefault="000C0621" w:rsidP="000C0621">
      <w:pPr>
        <w:rPr>
          <w:rFonts w:ascii="Arial" w:hAnsi="Arial" w:cs="Arial"/>
        </w:rPr>
      </w:pPr>
      <w:r w:rsidRPr="000C0621">
        <w:rPr>
          <w:rFonts w:ascii="Arial" w:hAnsi="Arial" w:cs="Arial"/>
          <w:b/>
          <w:bCs/>
        </w:rPr>
        <w:t>Offensive Weapons Homicide Reviews</w:t>
      </w:r>
    </w:p>
    <w:p w14:paraId="55362EBF" w14:textId="74957C0E" w:rsidR="000C0621" w:rsidRDefault="000C0621" w:rsidP="000C0621">
      <w:pPr>
        <w:pStyle w:val="ListParagraph"/>
        <w:numPr>
          <w:ilvl w:val="0"/>
          <w:numId w:val="6"/>
        </w:numPr>
        <w:rPr>
          <w:rFonts w:ascii="Arial" w:hAnsi="Arial" w:cs="Arial"/>
        </w:rPr>
      </w:pPr>
      <w:r w:rsidRPr="000C0621">
        <w:rPr>
          <w:rFonts w:ascii="Arial" w:hAnsi="Arial" w:cs="Arial"/>
        </w:rPr>
        <w:t xml:space="preserve">The LGA has been invited to join the Home Office’s Offensive Weapons Homicide Review Cross-Government design and pilot board. As observing members of the Board, LGA officers will continue to provide feedback to Government officials on the reviews, and put forward any local government queries or concerns. </w:t>
      </w:r>
    </w:p>
    <w:p w14:paraId="72BA6A86" w14:textId="77777777" w:rsidR="000C0621" w:rsidRPr="000C0621" w:rsidRDefault="000C0621" w:rsidP="000C0621">
      <w:pPr>
        <w:rPr>
          <w:rFonts w:ascii="Arial" w:hAnsi="Arial" w:cs="Arial"/>
        </w:rPr>
      </w:pPr>
      <w:r w:rsidRPr="000C0621">
        <w:rPr>
          <w:rFonts w:ascii="Arial" w:hAnsi="Arial" w:cs="Arial"/>
          <w:b/>
          <w:bCs/>
        </w:rPr>
        <w:t>Domestic Abuse Act</w:t>
      </w:r>
    </w:p>
    <w:p w14:paraId="1AAC2975" w14:textId="02547C8A" w:rsidR="000C0621" w:rsidRDefault="000C0621" w:rsidP="000C0621">
      <w:pPr>
        <w:pStyle w:val="ListParagraph"/>
        <w:numPr>
          <w:ilvl w:val="0"/>
          <w:numId w:val="6"/>
        </w:numPr>
        <w:rPr>
          <w:rFonts w:ascii="Arial" w:hAnsi="Arial" w:cs="Arial"/>
        </w:rPr>
      </w:pPr>
      <w:r w:rsidRPr="000C0621">
        <w:rPr>
          <w:rFonts w:ascii="Arial" w:hAnsi="Arial" w:cs="Arial"/>
        </w:rPr>
        <w:t xml:space="preserve">On 29 April, the Domestic Abuse Bill reached </w:t>
      </w:r>
      <w:hyperlink r:id="rId15" w:history="1">
        <w:r w:rsidRPr="000C0621">
          <w:rPr>
            <w:rStyle w:val="Hyperlink"/>
            <w:rFonts w:ascii="Arial" w:hAnsi="Arial" w:cs="Arial"/>
          </w:rPr>
          <w:t>Royal Assent</w:t>
        </w:r>
      </w:hyperlink>
      <w:r w:rsidRPr="000C0621">
        <w:rPr>
          <w:rFonts w:ascii="Arial" w:hAnsi="Arial" w:cs="Arial"/>
        </w:rPr>
        <w:t xml:space="preserve"> and became an Act of Parliament. The commencement schedule of the provisions in the Act is </w:t>
      </w:r>
      <w:hyperlink r:id="rId16" w:history="1">
        <w:r w:rsidRPr="000C0621">
          <w:rPr>
            <w:rStyle w:val="Hyperlink"/>
            <w:rFonts w:ascii="Arial" w:hAnsi="Arial" w:cs="Arial"/>
          </w:rPr>
          <w:t>available here</w:t>
        </w:r>
      </w:hyperlink>
      <w:r w:rsidRPr="000C0621">
        <w:rPr>
          <w:rFonts w:ascii="Arial" w:hAnsi="Arial" w:cs="Arial"/>
        </w:rPr>
        <w:t xml:space="preserve">. </w:t>
      </w:r>
    </w:p>
    <w:p w14:paraId="7E3A6A02" w14:textId="77777777" w:rsidR="000C0621" w:rsidRPr="000C0621" w:rsidRDefault="000C0621" w:rsidP="000C0621">
      <w:pPr>
        <w:pStyle w:val="ListParagraph"/>
        <w:rPr>
          <w:rFonts w:ascii="Arial" w:hAnsi="Arial" w:cs="Arial"/>
        </w:rPr>
      </w:pPr>
    </w:p>
    <w:p w14:paraId="107D300B" w14:textId="77777777" w:rsidR="000C0621" w:rsidRDefault="000C0621" w:rsidP="000C0621">
      <w:pPr>
        <w:pStyle w:val="ListParagraph"/>
        <w:numPr>
          <w:ilvl w:val="0"/>
          <w:numId w:val="6"/>
        </w:numPr>
        <w:rPr>
          <w:rFonts w:ascii="Arial" w:hAnsi="Arial" w:cs="Arial"/>
        </w:rPr>
      </w:pPr>
      <w:r w:rsidRPr="000C0621">
        <w:rPr>
          <w:rFonts w:ascii="Arial" w:hAnsi="Arial" w:cs="Arial"/>
        </w:rPr>
        <w:lastRenderedPageBreak/>
        <w:t>The LGA held a series of workshops with local authorities in preparation for the new statutory duty to deliver accommodation-based support and services for domestic abuse victims and children. We will continue to hold workshops throughout the year, and work closely with the Ministry of Housing, Communities and Local Government, to support local authorities in setting up local domestic abuse partnership boards.</w:t>
      </w:r>
    </w:p>
    <w:p w14:paraId="2DA8CF51" w14:textId="77777777" w:rsidR="000C0621" w:rsidRPr="000C0621" w:rsidRDefault="000C0621" w:rsidP="000C0621">
      <w:pPr>
        <w:pStyle w:val="ListParagraph"/>
        <w:rPr>
          <w:rFonts w:ascii="Arial" w:hAnsi="Arial" w:cs="Arial"/>
        </w:rPr>
      </w:pPr>
    </w:p>
    <w:p w14:paraId="18FB99D6" w14:textId="5D30911C" w:rsidR="000C0621" w:rsidRDefault="000C0621" w:rsidP="000C0621">
      <w:pPr>
        <w:pStyle w:val="ListParagraph"/>
        <w:numPr>
          <w:ilvl w:val="0"/>
          <w:numId w:val="6"/>
        </w:numPr>
        <w:rPr>
          <w:rFonts w:ascii="Arial" w:hAnsi="Arial" w:cs="Arial"/>
        </w:rPr>
      </w:pPr>
      <w:r w:rsidRPr="000C0621">
        <w:rPr>
          <w:rFonts w:ascii="Arial" w:hAnsi="Arial" w:cs="Arial"/>
        </w:rPr>
        <w:t xml:space="preserve">The LGA is also working closely with the Domestic Abuse Commissioner’s office on the mapping of community-based support services. As part of the Commissioner’s role, her office will now assess the current provision of community-based domestic abuse support services. We hope this will help to make a case for increased investment in these vital services, particularly those that focus on early intervention and prevention. </w:t>
      </w:r>
    </w:p>
    <w:p w14:paraId="073232A0" w14:textId="77777777" w:rsidR="000C0621" w:rsidRPr="000C0621" w:rsidRDefault="000C0621" w:rsidP="000C0621">
      <w:pPr>
        <w:rPr>
          <w:rFonts w:ascii="Arial" w:hAnsi="Arial" w:cs="Arial"/>
        </w:rPr>
      </w:pPr>
      <w:r w:rsidRPr="000C0621">
        <w:rPr>
          <w:rFonts w:ascii="Arial" w:hAnsi="Arial" w:cs="Arial"/>
          <w:b/>
          <w:bCs/>
        </w:rPr>
        <w:t>All-Party Parliamentary Group (APPG) on Domestic Abuse</w:t>
      </w:r>
    </w:p>
    <w:p w14:paraId="07495820" w14:textId="06BFCD43" w:rsidR="000C0621" w:rsidRPr="000C0621" w:rsidRDefault="000C0621" w:rsidP="000C0621">
      <w:pPr>
        <w:pStyle w:val="ListParagraph"/>
        <w:numPr>
          <w:ilvl w:val="0"/>
          <w:numId w:val="6"/>
        </w:numPr>
        <w:rPr>
          <w:rFonts w:ascii="Arial" w:hAnsi="Arial" w:cs="Arial"/>
        </w:rPr>
      </w:pPr>
      <w:r w:rsidRPr="000C0621">
        <w:rPr>
          <w:rFonts w:ascii="Arial" w:hAnsi="Arial" w:cs="Arial"/>
        </w:rPr>
        <w:t xml:space="preserve">On 24 May, Cllr Caliskan spoke at the All-Party Parliamentary Group (APPG) on Domestic Abuse, following the Domestic Abuse Act receiving Royal Assent. During the session, Cllr Caliskan spoke about the new statutory duty placed on local authorities to deliver accommodation-based support and services for domestic abuse victims and children, and she highlighted some of the progress that has been made to set-up Local Domestic Abuse Partnership Boards and conduct needs assessments. She also welcomed the Domestic Abuse Commissioner’s commitment to reviewing the need for community-based services and make provision for this vital support for domestic abuse victims. We continue to work with the Commissioner, the Government and councils to help implement the provisions outlined in the Domestic Abuse Act and help to improve the response to domestic abuse overall. </w:t>
      </w:r>
    </w:p>
    <w:p w14:paraId="00D8AAEE" w14:textId="77777777" w:rsidR="000C0621" w:rsidRPr="000C0621" w:rsidRDefault="000C0621" w:rsidP="007C764B">
      <w:pPr>
        <w:rPr>
          <w:rFonts w:ascii="Arial" w:hAnsi="Arial" w:cs="Arial"/>
        </w:rPr>
      </w:pPr>
      <w:r w:rsidRPr="000C0621">
        <w:rPr>
          <w:rFonts w:ascii="Arial" w:hAnsi="Arial" w:cs="Arial"/>
          <w:b/>
          <w:bCs/>
        </w:rPr>
        <w:t>LGA webinar on transforming the response to economic abuse</w:t>
      </w:r>
    </w:p>
    <w:p w14:paraId="23C66BA4" w14:textId="288491C3" w:rsidR="000C0621" w:rsidRPr="000C0621" w:rsidRDefault="000C0621" w:rsidP="000C0621">
      <w:pPr>
        <w:pStyle w:val="ListParagraph"/>
        <w:numPr>
          <w:ilvl w:val="0"/>
          <w:numId w:val="6"/>
        </w:numPr>
        <w:rPr>
          <w:rFonts w:ascii="Arial" w:hAnsi="Arial" w:cs="Arial"/>
        </w:rPr>
      </w:pPr>
      <w:r w:rsidRPr="000C0621">
        <w:rPr>
          <w:rFonts w:ascii="Arial" w:hAnsi="Arial" w:cs="Arial"/>
        </w:rPr>
        <w:t xml:space="preserve">In April, the LGA ran a webinar with the organisation ‘Surviving Economic Abuse’ to raise awareness about the indicators of economic abuse, and how to respond and ultimately prevent it. Our guest speaker Dr Nicola Sharp-Jeffs OBE, Chief Executive Officer, Surviving Economic Abuse, outlined the recent changes to the Domestic Abuse Act, which include recognition of economic abuse as part of the new statutory definition of domestic abuse, and important changes on post-separation abuse. Over 200 delegates joined the session. Surviving Economic Abuse also provided a series of bespoke training sessions for local authorities to learn more about economic abuse, directly following the webinar. The full presentation is </w:t>
      </w:r>
      <w:hyperlink r:id="rId17" w:history="1">
        <w:r w:rsidRPr="000C0621">
          <w:rPr>
            <w:rStyle w:val="Hyperlink"/>
            <w:rFonts w:ascii="Arial" w:hAnsi="Arial" w:cs="Arial"/>
          </w:rPr>
          <w:t>available here</w:t>
        </w:r>
      </w:hyperlink>
      <w:r w:rsidRPr="000C0621">
        <w:rPr>
          <w:rFonts w:ascii="Arial" w:hAnsi="Arial" w:cs="Arial"/>
        </w:rPr>
        <w:t>.</w:t>
      </w:r>
    </w:p>
    <w:p w14:paraId="354744AD" w14:textId="77777777" w:rsidR="000C0621" w:rsidRPr="000C0621" w:rsidRDefault="000C0621" w:rsidP="007C764B">
      <w:pPr>
        <w:rPr>
          <w:rFonts w:ascii="Arial" w:hAnsi="Arial" w:cs="Arial"/>
          <w:b/>
          <w:bCs/>
        </w:rPr>
      </w:pPr>
      <w:r w:rsidRPr="000C0621">
        <w:rPr>
          <w:rFonts w:ascii="Arial" w:hAnsi="Arial" w:cs="Arial"/>
          <w:b/>
          <w:bCs/>
        </w:rPr>
        <w:t xml:space="preserve">Violence Against Women and Girls Strategy (2021 – 2024) </w:t>
      </w:r>
    </w:p>
    <w:p w14:paraId="0E1C25E8" w14:textId="0E3C2AEB" w:rsidR="000C0621" w:rsidRPr="000C0621" w:rsidRDefault="000C0621" w:rsidP="000C0621">
      <w:pPr>
        <w:pStyle w:val="ListParagraph"/>
        <w:numPr>
          <w:ilvl w:val="0"/>
          <w:numId w:val="6"/>
        </w:numPr>
        <w:rPr>
          <w:rFonts w:ascii="Arial" w:hAnsi="Arial" w:cs="Arial"/>
          <w:b/>
          <w:bCs/>
        </w:rPr>
      </w:pPr>
      <w:r w:rsidRPr="000C0621">
        <w:rPr>
          <w:rFonts w:ascii="Arial" w:hAnsi="Arial" w:cs="Arial"/>
        </w:rPr>
        <w:t xml:space="preserve">The LGA submitted a </w:t>
      </w:r>
      <w:hyperlink r:id="rId18" w:history="1">
        <w:r w:rsidRPr="000C0621">
          <w:rPr>
            <w:rStyle w:val="Hyperlink"/>
            <w:rFonts w:ascii="Arial" w:hAnsi="Arial" w:cs="Arial"/>
          </w:rPr>
          <w:t>response</w:t>
        </w:r>
      </w:hyperlink>
      <w:r w:rsidRPr="000C0621">
        <w:rPr>
          <w:rFonts w:ascii="Arial" w:hAnsi="Arial" w:cs="Arial"/>
        </w:rPr>
        <w:t xml:space="preserve"> to the Government’s </w:t>
      </w:r>
      <w:hyperlink r:id="rId19" w:history="1">
        <w:r w:rsidRPr="000C0621">
          <w:rPr>
            <w:rStyle w:val="Hyperlink"/>
            <w:rFonts w:ascii="Arial" w:hAnsi="Arial" w:cs="Arial"/>
          </w:rPr>
          <w:t>consultation</w:t>
        </w:r>
      </w:hyperlink>
      <w:r w:rsidRPr="000C0621">
        <w:rPr>
          <w:rFonts w:ascii="Arial" w:hAnsi="Arial" w:cs="Arial"/>
        </w:rPr>
        <w:t xml:space="preserve"> on the development of the next Tackling Violence Against Women and Girls Strategy (VAWG), highlighting the need for this to align with other strategies and legislation, including the Domestic Abuse Bill. We also reflected on the terrible news about Sarah Everard, and the wider concerns about public safety. The Government is expected to provide further information on the VAWG Strategy in the coming months.</w:t>
      </w:r>
    </w:p>
    <w:p w14:paraId="68E6F904" w14:textId="77777777" w:rsidR="000C0621" w:rsidRDefault="000C0621" w:rsidP="007C764B">
      <w:pPr>
        <w:pStyle w:val="NormalWeb"/>
        <w:spacing w:before="0" w:beforeAutospacing="0" w:after="0" w:afterAutospacing="0"/>
        <w:rPr>
          <w:rFonts w:ascii="Arial" w:hAnsi="Arial" w:cs="Arial"/>
          <w:b/>
          <w:bCs/>
        </w:rPr>
      </w:pPr>
      <w:r w:rsidRPr="009E4BB8">
        <w:rPr>
          <w:rFonts w:ascii="Arial" w:hAnsi="Arial" w:cs="Arial"/>
          <w:b/>
          <w:bCs/>
        </w:rPr>
        <w:lastRenderedPageBreak/>
        <w:t>Violence Against Women and Girls inquiry – Home Affairs Committee</w:t>
      </w:r>
    </w:p>
    <w:p w14:paraId="47AE7BBF" w14:textId="77777777" w:rsidR="006F7883" w:rsidRPr="009E4BB8" w:rsidRDefault="006F7883" w:rsidP="006F7883">
      <w:pPr>
        <w:pStyle w:val="NormalWeb"/>
        <w:spacing w:before="0" w:beforeAutospacing="0" w:after="0" w:afterAutospacing="0"/>
        <w:ind w:left="360"/>
        <w:rPr>
          <w:rFonts w:ascii="Arial" w:hAnsi="Arial" w:cs="Arial"/>
          <w:sz w:val="21"/>
          <w:szCs w:val="21"/>
        </w:rPr>
      </w:pPr>
    </w:p>
    <w:p w14:paraId="7FEBF015" w14:textId="77777777" w:rsidR="000C0621" w:rsidRPr="009E4BB8" w:rsidRDefault="000C0621" w:rsidP="000C0621">
      <w:pPr>
        <w:pStyle w:val="NormalWeb"/>
        <w:numPr>
          <w:ilvl w:val="0"/>
          <w:numId w:val="6"/>
        </w:numPr>
        <w:spacing w:before="0" w:beforeAutospacing="0" w:after="0" w:afterAutospacing="0"/>
        <w:rPr>
          <w:rFonts w:ascii="Arial" w:hAnsi="Arial" w:cs="Arial"/>
        </w:rPr>
      </w:pPr>
      <w:r w:rsidRPr="009E4BB8">
        <w:rPr>
          <w:rFonts w:ascii="Arial" w:hAnsi="Arial" w:cs="Arial"/>
        </w:rPr>
        <w:t xml:space="preserve">The LGA has also submitted </w:t>
      </w:r>
      <w:hyperlink r:id="rId20" w:history="1">
        <w:r w:rsidRPr="009E4BB8">
          <w:rPr>
            <w:rStyle w:val="Hyperlink"/>
            <w:rFonts w:ascii="Arial" w:hAnsi="Arial" w:cs="Arial"/>
          </w:rPr>
          <w:t>written evidence</w:t>
        </w:r>
      </w:hyperlink>
      <w:r w:rsidRPr="009E4BB8">
        <w:rPr>
          <w:rFonts w:ascii="Arial" w:hAnsi="Arial" w:cs="Arial"/>
        </w:rPr>
        <w:t xml:space="preserve"> to the Home Affairs Committee </w:t>
      </w:r>
      <w:hyperlink r:id="rId21" w:tgtFrame="_blank" w:tooltip="https://committees.parliament.uk/work/1159/violence-against-women-and-girls/" w:history="1">
        <w:r w:rsidRPr="009E4BB8">
          <w:rPr>
            <w:rStyle w:val="Hyperlink"/>
            <w:rFonts w:ascii="Arial" w:hAnsi="Arial" w:cs="Arial"/>
            <w:color w:val="6888C9"/>
          </w:rPr>
          <w:t>inquiry</w:t>
        </w:r>
      </w:hyperlink>
      <w:r w:rsidRPr="009E4BB8">
        <w:rPr>
          <w:rFonts w:ascii="Arial" w:hAnsi="Arial" w:cs="Arial"/>
        </w:rPr>
        <w:t xml:space="preserve"> into Violence Against Women and Girls (VAWG). The Committee has held an initial oral evidence session with the Domestic Abuse Commissioner for England and Wales, and will continue to hear evidence over the coming weeks, before producing a final report and recommendations for Government. </w:t>
      </w:r>
    </w:p>
    <w:p w14:paraId="19664979" w14:textId="77777777" w:rsidR="000C0621" w:rsidRPr="009E4BB8" w:rsidRDefault="000C0621" w:rsidP="006F7883">
      <w:pPr>
        <w:pStyle w:val="paragraph"/>
        <w:spacing w:before="0" w:beforeAutospacing="0" w:after="0" w:afterAutospacing="0"/>
        <w:ind w:left="720"/>
        <w:textAlignment w:val="baseline"/>
        <w:rPr>
          <w:rStyle w:val="normaltextrun1"/>
          <w:rFonts w:ascii="Arial" w:hAnsi="Arial" w:cs="Arial"/>
          <w:b/>
          <w:bCs/>
        </w:rPr>
      </w:pPr>
    </w:p>
    <w:p w14:paraId="041D538B" w14:textId="77777777" w:rsidR="000C0621" w:rsidRDefault="000C0621" w:rsidP="006F7883">
      <w:pPr>
        <w:pStyle w:val="paragraph"/>
        <w:spacing w:before="0" w:beforeAutospacing="0" w:after="0" w:afterAutospacing="0"/>
        <w:textAlignment w:val="baseline"/>
        <w:rPr>
          <w:rStyle w:val="eop"/>
          <w:rFonts w:ascii="Arial" w:hAnsi="Arial" w:cs="Arial"/>
        </w:rPr>
      </w:pPr>
      <w:r w:rsidRPr="009E4BB8">
        <w:rPr>
          <w:rStyle w:val="normaltextrun"/>
          <w:rFonts w:ascii="Arial" w:hAnsi="Arial" w:cs="Arial"/>
          <w:b/>
          <w:bCs/>
        </w:rPr>
        <w:t>Tackling anti-social behaviour</w:t>
      </w:r>
      <w:r w:rsidRPr="009E4BB8">
        <w:rPr>
          <w:rStyle w:val="eop"/>
          <w:rFonts w:ascii="Arial" w:hAnsi="Arial" w:cs="Arial"/>
        </w:rPr>
        <w:t> </w:t>
      </w:r>
    </w:p>
    <w:p w14:paraId="7CFE80DA" w14:textId="77777777" w:rsidR="006F7883" w:rsidRPr="009E4BB8" w:rsidRDefault="006F7883" w:rsidP="006F7883">
      <w:pPr>
        <w:pStyle w:val="paragraph"/>
        <w:spacing w:before="0" w:beforeAutospacing="0" w:after="0" w:afterAutospacing="0"/>
        <w:textAlignment w:val="baseline"/>
        <w:rPr>
          <w:rFonts w:ascii="Arial" w:hAnsi="Arial" w:cs="Arial"/>
        </w:rPr>
      </w:pPr>
    </w:p>
    <w:p w14:paraId="741AB1E4" w14:textId="77777777" w:rsidR="000C0621" w:rsidRDefault="000C0621" w:rsidP="000C0621">
      <w:pPr>
        <w:pStyle w:val="paragraph"/>
        <w:numPr>
          <w:ilvl w:val="0"/>
          <w:numId w:val="6"/>
        </w:numPr>
        <w:spacing w:before="0" w:beforeAutospacing="0" w:after="0" w:afterAutospacing="0"/>
        <w:textAlignment w:val="baseline"/>
        <w:rPr>
          <w:rStyle w:val="normaltextrun"/>
          <w:rFonts w:ascii="Arial" w:hAnsi="Arial" w:cs="Arial"/>
        </w:rPr>
      </w:pPr>
      <w:r w:rsidRPr="009E4BB8">
        <w:rPr>
          <w:rStyle w:val="normaltextrun"/>
          <w:rFonts w:ascii="Arial" w:hAnsi="Arial" w:cs="Arial"/>
        </w:rPr>
        <w:t>On 8 June, the LGA published a series of </w:t>
      </w:r>
      <w:hyperlink r:id="rId22" w:tgtFrame="_blank" w:history="1">
        <w:r w:rsidRPr="009E4BB8">
          <w:rPr>
            <w:rStyle w:val="normaltextrun"/>
            <w:rFonts w:ascii="Arial" w:hAnsi="Arial" w:cs="Arial"/>
            <w:color w:val="0000FF"/>
            <w:u w:val="single"/>
          </w:rPr>
          <w:t>case studies on tackling anti-social behaviour (ASB)</w:t>
        </w:r>
      </w:hyperlink>
      <w:r w:rsidRPr="009E4BB8">
        <w:rPr>
          <w:rStyle w:val="normaltextrun"/>
          <w:rFonts w:ascii="Arial" w:hAnsi="Arial" w:cs="Arial"/>
          <w:color w:val="464B51"/>
        </w:rPr>
        <w:t>, </w:t>
      </w:r>
      <w:r w:rsidRPr="009E4BB8">
        <w:rPr>
          <w:rStyle w:val="normaltextrun"/>
          <w:rFonts w:ascii="Arial" w:hAnsi="Arial" w:cs="Arial"/>
        </w:rPr>
        <w:t>highlighting how councils have been working in partnership to deliver support for victims and tackle perpetrator’s behaviour. Left unchecked we know that ASB can have a devastating impact on communities and individuals.  We have also sign-posted to the </w:t>
      </w:r>
      <w:hyperlink r:id="rId23" w:tgtFrame="_blank" w:history="1">
        <w:r w:rsidRPr="009E4BB8">
          <w:rPr>
            <w:rStyle w:val="normaltextrun"/>
            <w:rFonts w:ascii="Arial" w:hAnsi="Arial" w:cs="Arial"/>
            <w:color w:val="0000FF"/>
            <w:u w:val="single"/>
          </w:rPr>
          <w:t>Home Office’s guidance on the Community Trigger process,</w:t>
        </w:r>
      </w:hyperlink>
      <w:r w:rsidRPr="009E4BB8">
        <w:rPr>
          <w:rStyle w:val="normaltextrun"/>
          <w:rFonts w:ascii="Arial" w:hAnsi="Arial" w:cs="Arial"/>
        </w:rPr>
        <w:t> the formal Anti-social Behaviour Case Review putting victims at the centre of responses, and helpful resources and support from </w:t>
      </w:r>
      <w:hyperlink r:id="rId24" w:tgtFrame="_blank" w:history="1">
        <w:r w:rsidRPr="009E4BB8">
          <w:rPr>
            <w:rStyle w:val="normaltextrun"/>
            <w:rFonts w:ascii="Arial" w:hAnsi="Arial" w:cs="Arial"/>
            <w:color w:val="0000FF"/>
            <w:u w:val="single"/>
          </w:rPr>
          <w:t>ASB Help</w:t>
        </w:r>
      </w:hyperlink>
      <w:r w:rsidRPr="009E4BB8">
        <w:rPr>
          <w:rStyle w:val="normaltextrun"/>
          <w:rFonts w:ascii="Arial" w:hAnsi="Arial" w:cs="Arial"/>
        </w:rPr>
        <w:t>. </w:t>
      </w:r>
    </w:p>
    <w:p w14:paraId="645522BF" w14:textId="77777777" w:rsidR="006F7883" w:rsidRPr="006F7883" w:rsidRDefault="000C0621" w:rsidP="00F23067">
      <w:pPr>
        <w:pStyle w:val="paragraph"/>
        <w:textAlignment w:val="baseline"/>
        <w:rPr>
          <w:rFonts w:ascii="Arial" w:hAnsi="Arial" w:cs="Arial"/>
          <w:lang w:eastAsia="en-US"/>
        </w:rPr>
      </w:pPr>
      <w:r w:rsidRPr="009E4BB8">
        <w:rPr>
          <w:rStyle w:val="normaltextrun1"/>
          <w:rFonts w:ascii="Arial" w:hAnsi="Arial" w:cs="Arial"/>
          <w:b/>
          <w:bCs/>
        </w:rPr>
        <w:t>Safer Streets Funding </w:t>
      </w:r>
      <w:r w:rsidRPr="009E4BB8">
        <w:rPr>
          <w:rStyle w:val="eop"/>
          <w:rFonts w:ascii="Arial" w:hAnsi="Arial" w:cs="Arial"/>
          <w:lang w:val="en-US"/>
        </w:rPr>
        <w:t> </w:t>
      </w:r>
    </w:p>
    <w:p w14:paraId="3F277316" w14:textId="3E8C9B73" w:rsidR="000C0621" w:rsidRPr="006F7883" w:rsidRDefault="000C0621" w:rsidP="000C0621">
      <w:pPr>
        <w:pStyle w:val="paragraph"/>
        <w:numPr>
          <w:ilvl w:val="0"/>
          <w:numId w:val="6"/>
        </w:numPr>
        <w:textAlignment w:val="baseline"/>
        <w:rPr>
          <w:rStyle w:val="normaltextrun1"/>
          <w:rFonts w:ascii="Arial" w:hAnsi="Arial" w:cs="Arial"/>
          <w:lang w:eastAsia="en-US"/>
        </w:rPr>
      </w:pPr>
      <w:r w:rsidRPr="009E4BB8">
        <w:rPr>
          <w:rFonts w:ascii="Arial" w:hAnsi="Arial" w:cs="Arial"/>
          <w:lang w:val="en-US"/>
        </w:rPr>
        <w:t xml:space="preserve">The Home Office has announced that </w:t>
      </w:r>
      <w:hyperlink r:id="rId25" w:tgtFrame="_blank" w:history="1">
        <w:r w:rsidRPr="009E4BB8">
          <w:rPr>
            <w:rStyle w:val="normaltextrun1"/>
            <w:rFonts w:ascii="Arial" w:hAnsi="Arial" w:cs="Arial"/>
            <w:color w:val="0000FF"/>
            <w:u w:val="single"/>
          </w:rPr>
          <w:t>some councils and Police and Crime Commissioners will share £18.3 million</w:t>
        </w:r>
      </w:hyperlink>
      <w:r w:rsidRPr="009E4BB8">
        <w:rPr>
          <w:rStyle w:val="normaltextrun1"/>
          <w:rFonts w:ascii="Arial" w:hAnsi="Arial" w:cs="Arial"/>
        </w:rPr>
        <w:t xml:space="preserve"> to pay for projects to tackle crimes like </w:t>
      </w:r>
      <w:r w:rsidRPr="009E4BB8">
        <w:rPr>
          <w:rStyle w:val="normaltextrun1"/>
          <w:rFonts w:ascii="Arial" w:hAnsi="Arial" w:cs="Arial"/>
          <w:color w:val="333333"/>
        </w:rPr>
        <w:t xml:space="preserve">burglary, vehicle theft and robbery, for example by increasing street lighting and CCTV. The Home Office has also announced the third round of the Government’s Safer Streets Fund has also opened for local authorities to bid for a further £25 million for 2021/22 which will focus on projects to help women and girls feel safer on the streets. </w:t>
      </w:r>
    </w:p>
    <w:p w14:paraId="6AD05F75" w14:textId="77777777" w:rsidR="006F7883" w:rsidRPr="006F7883" w:rsidRDefault="000C0621" w:rsidP="006F7883">
      <w:pPr>
        <w:rPr>
          <w:rFonts w:ascii="Arial" w:hAnsi="Arial" w:cs="Arial"/>
          <w:b/>
          <w:bCs/>
        </w:rPr>
      </w:pPr>
      <w:r w:rsidRPr="006F7883">
        <w:rPr>
          <w:rFonts w:ascii="Arial" w:hAnsi="Arial" w:cs="Arial"/>
          <w:b/>
          <w:bCs/>
        </w:rPr>
        <w:t>Unauthorised encampments webinar</w:t>
      </w:r>
    </w:p>
    <w:p w14:paraId="6776E530" w14:textId="0376420B" w:rsidR="000C0621" w:rsidRPr="000C0621" w:rsidRDefault="000C0621" w:rsidP="000C0621">
      <w:pPr>
        <w:pStyle w:val="ListParagraph"/>
        <w:numPr>
          <w:ilvl w:val="0"/>
          <w:numId w:val="6"/>
        </w:numPr>
        <w:rPr>
          <w:rFonts w:ascii="Arial" w:hAnsi="Arial" w:cs="Arial"/>
          <w:b/>
          <w:bCs/>
        </w:rPr>
      </w:pPr>
      <w:r w:rsidRPr="000C0621">
        <w:rPr>
          <w:rFonts w:ascii="Arial" w:hAnsi="Arial" w:cs="Arial"/>
        </w:rPr>
        <w:t xml:space="preserve">In June, Cllr Katrina Woods is chairing an </w:t>
      </w:r>
      <w:hyperlink r:id="rId26" w:history="1">
        <w:r w:rsidRPr="000C0621">
          <w:rPr>
            <w:rStyle w:val="Hyperlink"/>
            <w:rFonts w:ascii="Arial" w:hAnsi="Arial" w:cs="Arial"/>
          </w:rPr>
          <w:t>LGA webinar on unauthorised encampments</w:t>
        </w:r>
      </w:hyperlink>
      <w:r w:rsidRPr="000C0621">
        <w:rPr>
          <w:rFonts w:ascii="Arial" w:hAnsi="Arial" w:cs="Arial"/>
        </w:rPr>
        <w:t xml:space="preserve">. The aim of the session is to provide an opportunity to discuss the response to unauthorised encampments and share the approaches that work well and examples of best practice from across local government. The virtual event is free for all councils. </w:t>
      </w:r>
    </w:p>
    <w:sectPr w:rsidR="000C0621" w:rsidRPr="000C0621">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B476F" w14:textId="77777777" w:rsidR="0082712A" w:rsidRDefault="0082712A" w:rsidP="00286DBE">
      <w:pPr>
        <w:spacing w:after="0" w:line="240" w:lineRule="auto"/>
      </w:pPr>
      <w:r>
        <w:separator/>
      </w:r>
    </w:p>
  </w:endnote>
  <w:endnote w:type="continuationSeparator" w:id="0">
    <w:p w14:paraId="017B2C63" w14:textId="77777777" w:rsidR="0082712A" w:rsidRDefault="0082712A" w:rsidP="00286DBE">
      <w:pPr>
        <w:spacing w:after="0" w:line="240" w:lineRule="auto"/>
      </w:pPr>
      <w:r>
        <w:continuationSeparator/>
      </w:r>
    </w:p>
  </w:endnote>
  <w:endnote w:type="continuationNotice" w:id="1">
    <w:p w14:paraId="78442A9C" w14:textId="77777777" w:rsidR="0082712A" w:rsidRDefault="00827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F9DE" w14:textId="0DBA3822" w:rsidR="00E6364C" w:rsidRDefault="00E6364C" w:rsidP="00EA6750">
    <w:pPr>
      <w:widowControl w:val="0"/>
      <w:spacing w:after="0" w:line="220" w:lineRule="exact"/>
      <w:ind w:right="-852"/>
      <w:rPr>
        <w:rFonts w:eastAsia="Times New Roman" w:cs="Arial"/>
        <w:sz w:val="15"/>
        <w:szCs w:val="15"/>
        <w:lang w:eastAsia="en-GB"/>
      </w:rPr>
    </w:pPr>
    <w:bookmarkStart w:id="1" w:name="_Hlk55306527"/>
  </w:p>
  <w:p w14:paraId="3623EABC" w14:textId="77777777" w:rsidR="00EA6750" w:rsidRDefault="00EA6750" w:rsidP="00EA6750">
    <w:pPr>
      <w:widowControl w:val="0"/>
      <w:spacing w:after="0" w:line="220" w:lineRule="exact"/>
      <w:ind w:left="-709"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bookmarkEnd w:id="1"/>
  <w:p w14:paraId="2943F63B" w14:textId="1AF0F362" w:rsidR="00E6364C" w:rsidRDefault="00E6364C">
    <w:pPr>
      <w:pStyle w:val="Footer"/>
    </w:pPr>
  </w:p>
  <w:p w14:paraId="28B5BC36" w14:textId="77777777" w:rsidR="00EA6750" w:rsidRDefault="00EA6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C038D" w14:textId="77777777" w:rsidR="0082712A" w:rsidRDefault="0082712A" w:rsidP="00286DBE">
      <w:pPr>
        <w:spacing w:after="0" w:line="240" w:lineRule="auto"/>
      </w:pPr>
      <w:r>
        <w:separator/>
      </w:r>
    </w:p>
  </w:footnote>
  <w:footnote w:type="continuationSeparator" w:id="0">
    <w:p w14:paraId="772CBB29" w14:textId="77777777" w:rsidR="0082712A" w:rsidRDefault="0082712A" w:rsidP="00286DBE">
      <w:pPr>
        <w:spacing w:after="0" w:line="240" w:lineRule="auto"/>
      </w:pPr>
      <w:r>
        <w:continuationSeparator/>
      </w:r>
    </w:p>
  </w:footnote>
  <w:footnote w:type="continuationNotice" w:id="1">
    <w:p w14:paraId="651B5B8D" w14:textId="77777777" w:rsidR="0082712A" w:rsidRDefault="00827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86DBE" w:rsidRPr="00C803F3" w14:paraId="68A744AF" w14:textId="77777777" w:rsidTr="005367CB">
      <w:trPr>
        <w:trHeight w:val="416"/>
      </w:trPr>
      <w:tc>
        <w:tcPr>
          <w:tcW w:w="5812" w:type="dxa"/>
          <w:vMerge w:val="restart"/>
        </w:tcPr>
        <w:p w14:paraId="00DA33F9" w14:textId="77777777" w:rsidR="0064527B" w:rsidRDefault="0064527B" w:rsidP="00286DBE">
          <w:pPr>
            <w:rPr>
              <w:rFonts w:ascii="Arial" w:hAnsi="Arial" w:cs="Arial"/>
              <w:noProof/>
              <w:lang w:eastAsia="en-GB"/>
            </w:rPr>
          </w:pPr>
        </w:p>
        <w:p w14:paraId="7DC9AFED" w14:textId="1A1709A8" w:rsidR="00286DBE" w:rsidRPr="00286DBE" w:rsidRDefault="00286DBE" w:rsidP="00286DBE">
          <w:pPr>
            <w:rPr>
              <w:rFonts w:ascii="Arial" w:hAnsi="Arial" w:cs="Arial"/>
            </w:rPr>
          </w:pPr>
          <w:r w:rsidRPr="00286DBE">
            <w:rPr>
              <w:rFonts w:ascii="Arial" w:hAnsi="Arial" w:cs="Arial"/>
              <w:noProof/>
              <w:lang w:eastAsia="en-GB"/>
            </w:rPr>
            <w:drawing>
              <wp:inline distT="0" distB="0" distL="0" distR="0" wp14:anchorId="43D5F5FA" wp14:editId="024A52B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7E0CED8" w14:textId="77777777" w:rsidR="0064527B" w:rsidRDefault="0064527B" w:rsidP="00286DBE">
          <w:pPr>
            <w:ind w:left="0" w:firstLine="0"/>
            <w:rPr>
              <w:rFonts w:ascii="Arial" w:hAnsi="Arial" w:cs="Arial"/>
              <w:b/>
              <w:bCs/>
            </w:rPr>
          </w:pPr>
        </w:p>
        <w:p w14:paraId="39BE6643" w14:textId="470EF675" w:rsidR="00286DBE" w:rsidRDefault="00026678" w:rsidP="00286DBE">
          <w:pPr>
            <w:ind w:left="0" w:firstLine="0"/>
            <w:rPr>
              <w:rFonts w:ascii="Arial" w:hAnsi="Arial" w:cs="Arial"/>
              <w:b/>
              <w:bCs/>
            </w:rPr>
          </w:pPr>
          <w:r>
            <w:rPr>
              <w:rFonts w:ascii="Arial" w:hAnsi="Arial" w:cs="Arial"/>
              <w:b/>
              <w:bCs/>
            </w:rPr>
            <w:t>Safer and Stronger Communities Board</w:t>
          </w:r>
        </w:p>
        <w:p w14:paraId="3D6F0F35" w14:textId="466C09BD" w:rsidR="0064527B" w:rsidRPr="00286DBE" w:rsidRDefault="0064527B" w:rsidP="00286DBE">
          <w:pPr>
            <w:ind w:left="0" w:firstLine="0"/>
            <w:rPr>
              <w:rFonts w:ascii="Arial" w:hAnsi="Arial" w:cs="Arial"/>
              <w:b/>
              <w:bCs/>
            </w:rPr>
          </w:pPr>
        </w:p>
      </w:tc>
    </w:tr>
    <w:tr w:rsidR="00286DBE" w:rsidRPr="00C803F3" w14:paraId="79F7C3FC" w14:textId="77777777" w:rsidTr="005367CB">
      <w:trPr>
        <w:trHeight w:val="406"/>
      </w:trPr>
      <w:tc>
        <w:tcPr>
          <w:tcW w:w="5812" w:type="dxa"/>
          <w:vMerge/>
        </w:tcPr>
        <w:p w14:paraId="7402E502" w14:textId="77777777" w:rsidR="00286DBE" w:rsidRPr="00286DBE" w:rsidRDefault="00286DBE" w:rsidP="00286DBE">
          <w:pPr>
            <w:rPr>
              <w:rFonts w:ascii="Arial" w:hAnsi="Arial" w:cs="Arial"/>
            </w:rPr>
          </w:pPr>
        </w:p>
      </w:tc>
      <w:tc>
        <w:tcPr>
          <w:tcW w:w="4106" w:type="dxa"/>
        </w:tcPr>
        <w:sdt>
          <w:sdtPr>
            <w:rPr>
              <w:rFonts w:ascii="Arial" w:hAnsi="Arial" w:cs="Arial"/>
            </w:rPr>
            <w:alias w:val="Date"/>
            <w:tag w:val="Date"/>
            <w:id w:val="-488943452"/>
            <w:placeholder>
              <w:docPart w:val="CC87C9E1B4E24FB193B1737A04122205"/>
            </w:placeholder>
            <w:date w:fullDate="2021-06-17T00:00:00Z">
              <w:dateFormat w:val="dd MMMM yyyy"/>
              <w:lid w:val="en-GB"/>
              <w:storeMappedDataAs w:val="dateTime"/>
              <w:calendar w:val="gregorian"/>
            </w:date>
          </w:sdtPr>
          <w:sdtEndPr/>
          <w:sdtContent>
            <w:p w14:paraId="2E186C19" w14:textId="59AAAF04" w:rsidR="00286DBE" w:rsidRPr="00286DBE" w:rsidRDefault="00026678" w:rsidP="00286DBE">
              <w:pPr>
                <w:ind w:left="0" w:firstLine="0"/>
                <w:rPr>
                  <w:rFonts w:ascii="Arial" w:hAnsi="Arial" w:cs="Arial"/>
                </w:rPr>
              </w:pPr>
              <w:r>
                <w:rPr>
                  <w:rFonts w:ascii="Arial" w:hAnsi="Arial" w:cs="Arial"/>
                </w:rPr>
                <w:t>17 June 2021</w:t>
              </w:r>
            </w:p>
          </w:sdtContent>
        </w:sdt>
      </w:tc>
    </w:tr>
    <w:tr w:rsidR="00286DBE" w:rsidRPr="00C803F3" w14:paraId="7B81F662" w14:textId="77777777" w:rsidTr="005367CB">
      <w:trPr>
        <w:trHeight w:val="89"/>
      </w:trPr>
      <w:tc>
        <w:tcPr>
          <w:tcW w:w="5812" w:type="dxa"/>
          <w:vMerge/>
        </w:tcPr>
        <w:p w14:paraId="312690A3" w14:textId="77777777" w:rsidR="00286DBE" w:rsidRPr="00286DBE" w:rsidRDefault="00286DBE" w:rsidP="00286DBE">
          <w:pPr>
            <w:rPr>
              <w:rFonts w:ascii="Arial" w:hAnsi="Arial" w:cs="Arial"/>
            </w:rPr>
          </w:pPr>
        </w:p>
      </w:tc>
      <w:tc>
        <w:tcPr>
          <w:tcW w:w="4106" w:type="dxa"/>
        </w:tcPr>
        <w:sdt>
          <w:sdtPr>
            <w:rPr>
              <w:rFonts w:ascii="Arial" w:hAnsi="Arial" w:cs="Arial"/>
            </w:rPr>
            <w:alias w:val="Item no."/>
            <w:tag w:val="Item no."/>
            <w:id w:val="-624237752"/>
            <w:placeholder>
              <w:docPart w:val="E0797E8C40FA4F1F943A5BEEACFC79F5"/>
            </w:placeholder>
          </w:sdtPr>
          <w:sdtEndPr/>
          <w:sdtContent>
            <w:p w14:paraId="2F877AE2" w14:textId="73070AB8" w:rsidR="00286DBE" w:rsidRPr="00286DBE" w:rsidRDefault="00026678" w:rsidP="00286DBE">
              <w:pPr>
                <w:rPr>
                  <w:rFonts w:ascii="Arial" w:hAnsi="Arial" w:cs="Arial"/>
                </w:rPr>
              </w:pPr>
              <w:r>
                <w:rPr>
                  <w:rFonts w:ascii="Arial" w:hAnsi="Arial" w:cs="Arial"/>
                </w:rPr>
                <w:t xml:space="preserve"> </w:t>
              </w:r>
            </w:p>
          </w:sdtContent>
        </w:sdt>
      </w:tc>
    </w:tr>
  </w:tbl>
  <w:p w14:paraId="51508BFB" w14:textId="77777777" w:rsidR="0064527B" w:rsidRDefault="0064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31E"/>
    <w:multiLevelType w:val="hybridMultilevel"/>
    <w:tmpl w:val="B9EE6A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574B29"/>
    <w:multiLevelType w:val="hybridMultilevel"/>
    <w:tmpl w:val="566A8D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017DB"/>
    <w:multiLevelType w:val="multilevel"/>
    <w:tmpl w:val="68760BDC"/>
    <w:lvl w:ilvl="0">
      <w:start w:val="1"/>
      <w:numFmt w:val="decimal"/>
      <w:lvlText w:val="%1."/>
      <w:lvlJc w:val="left"/>
      <w:pPr>
        <w:ind w:left="72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A42540"/>
    <w:multiLevelType w:val="hybridMultilevel"/>
    <w:tmpl w:val="31889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E334D"/>
    <w:multiLevelType w:val="hybridMultilevel"/>
    <w:tmpl w:val="7DAEF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B1DE3"/>
    <w:multiLevelType w:val="multilevel"/>
    <w:tmpl w:val="8640B47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772A18"/>
    <w:multiLevelType w:val="hybridMultilevel"/>
    <w:tmpl w:val="57EC5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010077"/>
    <w:multiLevelType w:val="hybridMultilevel"/>
    <w:tmpl w:val="6B8C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032CE5"/>
    <w:multiLevelType w:val="hybridMultilevel"/>
    <w:tmpl w:val="EF2E4D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FBB6BE8"/>
    <w:multiLevelType w:val="multilevel"/>
    <w:tmpl w:val="4A540A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3"/>
  </w:num>
  <w:num w:numId="4">
    <w:abstractNumId w:val="9"/>
  </w:num>
  <w:num w:numId="5">
    <w:abstractNumId w:val="1"/>
  </w:num>
  <w:num w:numId="6">
    <w:abstractNumId w:val="0"/>
  </w:num>
  <w:num w:numId="7">
    <w:abstractNumId w:val="8"/>
  </w:num>
  <w:num w:numId="8">
    <w:abstractNumId w:val="6"/>
  </w:num>
  <w:num w:numId="9">
    <w:abstractNumId w:val="10"/>
  </w:num>
  <w:num w:numId="10">
    <w:abstractNumId w:val="5"/>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BE"/>
    <w:rsid w:val="00020251"/>
    <w:rsid w:val="00026678"/>
    <w:rsid w:val="0005154B"/>
    <w:rsid w:val="00081C59"/>
    <w:rsid w:val="00094507"/>
    <w:rsid w:val="000C0621"/>
    <w:rsid w:val="00146BD0"/>
    <w:rsid w:val="00185FA6"/>
    <w:rsid w:val="00186B27"/>
    <w:rsid w:val="001964FA"/>
    <w:rsid w:val="001C4E41"/>
    <w:rsid w:val="002555E1"/>
    <w:rsid w:val="0026590C"/>
    <w:rsid w:val="00286DBE"/>
    <w:rsid w:val="002911E1"/>
    <w:rsid w:val="002D5A61"/>
    <w:rsid w:val="002E581A"/>
    <w:rsid w:val="00304497"/>
    <w:rsid w:val="003434A0"/>
    <w:rsid w:val="00371441"/>
    <w:rsid w:val="0038008D"/>
    <w:rsid w:val="00382359"/>
    <w:rsid w:val="003A3326"/>
    <w:rsid w:val="0040023C"/>
    <w:rsid w:val="0041084E"/>
    <w:rsid w:val="00437823"/>
    <w:rsid w:val="00452842"/>
    <w:rsid w:val="004C0ECD"/>
    <w:rsid w:val="004F6F1E"/>
    <w:rsid w:val="00530F08"/>
    <w:rsid w:val="005367CB"/>
    <w:rsid w:val="005708E0"/>
    <w:rsid w:val="00584E9D"/>
    <w:rsid w:val="005A0B55"/>
    <w:rsid w:val="005A23EC"/>
    <w:rsid w:val="005B3F64"/>
    <w:rsid w:val="005C4A03"/>
    <w:rsid w:val="0064527B"/>
    <w:rsid w:val="00682E6B"/>
    <w:rsid w:val="006B3278"/>
    <w:rsid w:val="006B418F"/>
    <w:rsid w:val="006E1349"/>
    <w:rsid w:val="006F7883"/>
    <w:rsid w:val="00731617"/>
    <w:rsid w:val="0078306B"/>
    <w:rsid w:val="007A1AC7"/>
    <w:rsid w:val="007B7AF6"/>
    <w:rsid w:val="007C764B"/>
    <w:rsid w:val="008069D9"/>
    <w:rsid w:val="00810CBD"/>
    <w:rsid w:val="0081674C"/>
    <w:rsid w:val="0082712A"/>
    <w:rsid w:val="00873257"/>
    <w:rsid w:val="008A12ED"/>
    <w:rsid w:val="008D5B56"/>
    <w:rsid w:val="008E3C44"/>
    <w:rsid w:val="008F28DD"/>
    <w:rsid w:val="00906607"/>
    <w:rsid w:val="00930473"/>
    <w:rsid w:val="00950CE2"/>
    <w:rsid w:val="00973569"/>
    <w:rsid w:val="009A0CE1"/>
    <w:rsid w:val="009C1E2B"/>
    <w:rsid w:val="009F6A58"/>
    <w:rsid w:val="00A04245"/>
    <w:rsid w:val="00A3280D"/>
    <w:rsid w:val="00A707FF"/>
    <w:rsid w:val="00A812EF"/>
    <w:rsid w:val="00AA4488"/>
    <w:rsid w:val="00AB6AA2"/>
    <w:rsid w:val="00AB726F"/>
    <w:rsid w:val="00B13B33"/>
    <w:rsid w:val="00B422E2"/>
    <w:rsid w:val="00B45B66"/>
    <w:rsid w:val="00B602AC"/>
    <w:rsid w:val="00BC3398"/>
    <w:rsid w:val="00C11E8E"/>
    <w:rsid w:val="00C16C34"/>
    <w:rsid w:val="00CC16CA"/>
    <w:rsid w:val="00CE2FDC"/>
    <w:rsid w:val="00D02061"/>
    <w:rsid w:val="00D70E30"/>
    <w:rsid w:val="00D81AFC"/>
    <w:rsid w:val="00DD73CF"/>
    <w:rsid w:val="00E6364C"/>
    <w:rsid w:val="00E83AED"/>
    <w:rsid w:val="00EA6750"/>
    <w:rsid w:val="00EF325D"/>
    <w:rsid w:val="00EF5302"/>
    <w:rsid w:val="00F058DA"/>
    <w:rsid w:val="00F20A9C"/>
    <w:rsid w:val="00F21D14"/>
    <w:rsid w:val="00F23067"/>
    <w:rsid w:val="00F73B18"/>
    <w:rsid w:val="00FD4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A7B0"/>
  <w15:chartTrackingRefBased/>
  <w15:docId w15:val="{6DA1B718-CDEE-414A-8172-92A768F6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BE"/>
  </w:style>
  <w:style w:type="paragraph" w:styleId="Footer">
    <w:name w:val="footer"/>
    <w:basedOn w:val="Normal"/>
    <w:link w:val="FooterChar"/>
    <w:uiPriority w:val="99"/>
    <w:unhideWhenUsed/>
    <w:rsid w:val="00286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BE"/>
  </w:style>
  <w:style w:type="table" w:styleId="TableGrid">
    <w:name w:val="Table Grid"/>
    <w:basedOn w:val="TableNormal"/>
    <w:uiPriority w:val="39"/>
    <w:rsid w:val="00286DB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286DBE"/>
    <w:pPr>
      <w:spacing w:line="276" w:lineRule="auto"/>
      <w:ind w:left="357" w:hanging="357"/>
    </w:pPr>
    <w:rPr>
      <w:rFonts w:ascii="Arial" w:hAnsi="Arial"/>
    </w:rPr>
  </w:style>
  <w:style w:type="character" w:customStyle="1" w:styleId="Title3Char">
    <w:name w:val="Title 3 Char"/>
    <w:basedOn w:val="DefaultParagraphFont"/>
    <w:link w:val="Title3"/>
    <w:rsid w:val="00286DBE"/>
    <w:rPr>
      <w:rFonts w:ascii="Arial" w:hAnsi="Arial"/>
    </w:rPr>
  </w:style>
  <w:style w:type="character" w:customStyle="1" w:styleId="Style6">
    <w:name w:val="Style6"/>
    <w:basedOn w:val="DefaultParagraphFont"/>
    <w:uiPriority w:val="1"/>
    <w:rsid w:val="00286DBE"/>
    <w:rPr>
      <w:rFonts w:ascii="Arial" w:hAnsi="Arial"/>
      <w:b/>
      <w:sz w:val="22"/>
    </w:rPr>
  </w:style>
  <w:style w:type="paragraph" w:customStyle="1" w:styleId="Title1">
    <w:name w:val="Title 1"/>
    <w:basedOn w:val="Normal"/>
    <w:link w:val="Title1Char"/>
    <w:qFormat/>
    <w:rsid w:val="00286DBE"/>
    <w:pPr>
      <w:spacing w:line="276" w:lineRule="auto"/>
      <w:ind w:left="357" w:hanging="357"/>
    </w:pPr>
    <w:rPr>
      <w:rFonts w:ascii="Arial" w:hAnsi="Arial"/>
      <w:b/>
      <w:sz w:val="28"/>
    </w:rPr>
  </w:style>
  <w:style w:type="character" w:customStyle="1" w:styleId="Title1Char">
    <w:name w:val="Title 1 Char"/>
    <w:basedOn w:val="DefaultParagraphFont"/>
    <w:link w:val="Title1"/>
    <w:rsid w:val="00286DBE"/>
    <w:rPr>
      <w:rFonts w:ascii="Arial" w:hAnsi="Arial"/>
      <w:b/>
      <w:sz w:val="28"/>
    </w:rPr>
  </w:style>
  <w:style w:type="character" w:customStyle="1" w:styleId="Style2">
    <w:name w:val="Style2"/>
    <w:basedOn w:val="DefaultParagraphFont"/>
    <w:uiPriority w:val="1"/>
    <w:locked/>
    <w:rsid w:val="00E6364C"/>
    <w:rPr>
      <w:rFonts w:ascii="Arial" w:hAnsi="Arial"/>
      <w:b/>
      <w:sz w:val="22"/>
    </w:rPr>
  </w:style>
  <w:style w:type="character" w:styleId="PlaceholderText">
    <w:name w:val="Placeholder Text"/>
    <w:basedOn w:val="DefaultParagraphFont"/>
    <w:uiPriority w:val="99"/>
    <w:semiHidden/>
    <w:rsid w:val="00E6364C"/>
    <w:rPr>
      <w:color w:val="808080"/>
    </w:rPr>
  </w:style>
  <w:style w:type="paragraph" w:styleId="ListParagraph">
    <w:name w:val="List Paragraph"/>
    <w:basedOn w:val="Normal"/>
    <w:link w:val="ListParagraphChar"/>
    <w:uiPriority w:val="34"/>
    <w:qFormat/>
    <w:rsid w:val="0026590C"/>
    <w:pPr>
      <w:ind w:left="720"/>
      <w:contextualSpacing/>
    </w:pPr>
  </w:style>
  <w:style w:type="character" w:customStyle="1" w:styleId="ReportTemplate">
    <w:name w:val="Report Template"/>
    <w:uiPriority w:val="1"/>
    <w:qFormat/>
    <w:rsid w:val="0026590C"/>
  </w:style>
  <w:style w:type="character" w:customStyle="1" w:styleId="ListParagraphChar">
    <w:name w:val="List Paragraph Char"/>
    <w:basedOn w:val="DefaultParagraphFont"/>
    <w:link w:val="ListParagraph"/>
    <w:uiPriority w:val="34"/>
    <w:rsid w:val="0026590C"/>
  </w:style>
  <w:style w:type="paragraph" w:styleId="NoSpacing">
    <w:name w:val="No Spacing"/>
    <w:uiPriority w:val="1"/>
    <w:qFormat/>
    <w:rsid w:val="0078306B"/>
    <w:pPr>
      <w:spacing w:after="0" w:line="240" w:lineRule="auto"/>
    </w:pPr>
  </w:style>
  <w:style w:type="character" w:styleId="Hyperlink">
    <w:name w:val="Hyperlink"/>
    <w:basedOn w:val="DefaultParagraphFont"/>
    <w:uiPriority w:val="99"/>
    <w:unhideWhenUsed/>
    <w:rsid w:val="00146BD0"/>
    <w:rPr>
      <w:color w:val="0563C1" w:themeColor="hyperlink"/>
      <w:u w:val="single"/>
    </w:rPr>
  </w:style>
  <w:style w:type="character" w:styleId="UnresolvedMention">
    <w:name w:val="Unresolved Mention"/>
    <w:basedOn w:val="DefaultParagraphFont"/>
    <w:uiPriority w:val="99"/>
    <w:semiHidden/>
    <w:unhideWhenUsed/>
    <w:rsid w:val="00146BD0"/>
    <w:rPr>
      <w:color w:val="605E5C"/>
      <w:shd w:val="clear" w:color="auto" w:fill="E1DFDD"/>
    </w:rPr>
  </w:style>
  <w:style w:type="paragraph" w:styleId="BalloonText">
    <w:name w:val="Balloon Text"/>
    <w:basedOn w:val="Normal"/>
    <w:link w:val="BalloonTextChar"/>
    <w:uiPriority w:val="99"/>
    <w:semiHidden/>
    <w:unhideWhenUsed/>
    <w:rsid w:val="005C4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A03"/>
    <w:rPr>
      <w:rFonts w:ascii="Segoe UI" w:hAnsi="Segoe UI" w:cs="Segoe UI"/>
      <w:sz w:val="18"/>
      <w:szCs w:val="18"/>
    </w:rPr>
  </w:style>
  <w:style w:type="paragraph" w:customStyle="1" w:styleId="paragraph">
    <w:name w:val="paragraph"/>
    <w:basedOn w:val="Normal"/>
    <w:rsid w:val="000C0621"/>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0C0621"/>
  </w:style>
  <w:style w:type="character" w:customStyle="1" w:styleId="eop">
    <w:name w:val="eop"/>
    <w:basedOn w:val="DefaultParagraphFont"/>
    <w:rsid w:val="000C0621"/>
  </w:style>
  <w:style w:type="character" w:customStyle="1" w:styleId="normaltextrun1">
    <w:name w:val="normaltextrun1"/>
    <w:basedOn w:val="DefaultParagraphFont"/>
    <w:rsid w:val="000C0621"/>
  </w:style>
  <w:style w:type="paragraph" w:styleId="NormalWeb">
    <w:name w:val="Normal (Web)"/>
    <w:basedOn w:val="Normal"/>
    <w:uiPriority w:val="99"/>
    <w:unhideWhenUsed/>
    <w:rsid w:val="000C062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1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986086/Draft_Guidance_-_Serious_Violence_Duty.pdf" TargetMode="External"/><Relationship Id="rId18" Type="http://schemas.openxmlformats.org/officeDocument/2006/relationships/hyperlink" Target="https://www.local.gov.uk/parliament/briefings-and-responses/lga-response-governments-consultation-development-next-tackling" TargetMode="External"/><Relationship Id="rId26" Type="http://schemas.openxmlformats.org/officeDocument/2006/relationships/hyperlink" Target="https://lgaevents.local.gov.uk/lga/frontend/reg/thome.csp?pageID=414025&amp;eventID=1211&amp;CSPCHD=002001000000gaLCuGafm9e2rDOS5DKbxrHnSUdv26mpLO9JbC" TargetMode="External"/><Relationship Id="rId3" Type="http://schemas.openxmlformats.org/officeDocument/2006/relationships/customXml" Target="../customXml/item3.xml"/><Relationship Id="rId21" Type="http://schemas.openxmlformats.org/officeDocument/2006/relationships/hyperlink" Target="https://committees.parliament.uk/work/1159/violence-against-women-and-girls/" TargetMode="External"/><Relationship Id="rId7" Type="http://schemas.openxmlformats.org/officeDocument/2006/relationships/webSettings" Target="webSettings.xml"/><Relationship Id="rId12" Type="http://schemas.openxmlformats.org/officeDocument/2006/relationships/hyperlink" Target="https://bills.parliament.uk/bills/2839/publications" TargetMode="External"/><Relationship Id="rId17" Type="http://schemas.openxmlformats.org/officeDocument/2006/relationships/hyperlink" Target="https://www.local.gov.uk/transforming-responses-economic-abuse-21-april-2021" TargetMode="External"/><Relationship Id="rId25" Type="http://schemas.openxmlformats.org/officeDocument/2006/relationships/hyperlink" Target="https://www.gov.uk/government/news/millions-more-funding-for-projects-to-make-our-streets-safer?utm_medium=email&amp;utm_campaign=govuk-notifications&amp;utm_source=65fc42b5-ace1-4b82-b4ef-32a09d835e48&amp;utm_content=immediately" TargetMode="External"/><Relationship Id="rId2" Type="http://schemas.openxmlformats.org/officeDocument/2006/relationships/customXml" Target="../customXml/item2.xml"/><Relationship Id="rId16" Type="http://schemas.openxmlformats.org/officeDocument/2006/relationships/hyperlink" Target="https://www.gov.uk/government/publications/domestic-abuse-act-2021-commencement-schedule" TargetMode="External"/><Relationship Id="rId20" Type="http://schemas.openxmlformats.org/officeDocument/2006/relationships/hyperlink" Target="https://committees.parliament.uk/writtenevidence/3535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sard.parliament.uk/pdf/commons/2021-05-18/0bc53cdb-fb0c-4333-ab7b-a5a1343cd7c6" TargetMode="External"/><Relationship Id="rId24" Type="http://schemas.openxmlformats.org/officeDocument/2006/relationships/hyperlink" Target="https://asbhelp.co.uk/" TargetMode="External"/><Relationship Id="rId5" Type="http://schemas.openxmlformats.org/officeDocument/2006/relationships/styles" Target="styles.xml"/><Relationship Id="rId15" Type="http://schemas.openxmlformats.org/officeDocument/2006/relationships/hyperlink" Target="https://www.gov.uk/government/news/landmark-domestic-abuse-bill-receives-royalassent" TargetMode="External"/><Relationship Id="rId23" Type="http://schemas.openxmlformats.org/officeDocument/2006/relationships/hyperlink" Target="https://assets.publishing.service.gov.uk/government/uploads/system/uploads/attachment_data/file/956143/ASB_Statutory_Guidance.pdf" TargetMode="External"/><Relationship Id="rId28" Type="http://schemas.openxmlformats.org/officeDocument/2006/relationships/footer" Target="footer1.xml"/><Relationship Id="rId10" Type="http://schemas.openxmlformats.org/officeDocument/2006/relationships/hyperlink" Target="https://www.cieh.org/policy/campaigns/workforce-survey-england/" TargetMode="External"/><Relationship Id="rId19" Type="http://schemas.openxmlformats.org/officeDocument/2006/relationships/hyperlink" Target="https://www.gov.uk/government/consultations/violence-against-women-and-girls-vawg-call-for-evidence/violence-against-women-and-girls-vawg-strategy-2021-2024-call-for-evidenc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arliament/briefings-and-responses/police-crime-sentencing-and-courts-bill-house-commons-second" TargetMode="External"/><Relationship Id="rId22" Type="http://schemas.openxmlformats.org/officeDocument/2006/relationships/hyperlink" Target="https://www.local.gov.uk/tackling-anti-social-behaviour-case-studies"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87C9E1B4E24FB193B1737A04122205"/>
        <w:category>
          <w:name w:val="General"/>
          <w:gallery w:val="placeholder"/>
        </w:category>
        <w:types>
          <w:type w:val="bbPlcHdr"/>
        </w:types>
        <w:behaviors>
          <w:behavior w:val="content"/>
        </w:behaviors>
        <w:guid w:val="{E9EAB399-E400-42B9-8ECA-29CB183E9C13}"/>
      </w:docPartPr>
      <w:docPartBody>
        <w:p w:rsidR="00C105FB" w:rsidRDefault="00E16C78" w:rsidP="00E16C78">
          <w:pPr>
            <w:pStyle w:val="CC87C9E1B4E24FB193B1737A04122205"/>
          </w:pPr>
          <w:r w:rsidRPr="00FB1144">
            <w:rPr>
              <w:rStyle w:val="PlaceholderText"/>
            </w:rPr>
            <w:t>Click here to enter text.</w:t>
          </w:r>
        </w:p>
      </w:docPartBody>
    </w:docPart>
    <w:docPart>
      <w:docPartPr>
        <w:name w:val="E0797E8C40FA4F1F943A5BEEACFC79F5"/>
        <w:category>
          <w:name w:val="General"/>
          <w:gallery w:val="placeholder"/>
        </w:category>
        <w:types>
          <w:type w:val="bbPlcHdr"/>
        </w:types>
        <w:behaviors>
          <w:behavior w:val="content"/>
        </w:behaviors>
        <w:guid w:val="{AEEBAE09-24E4-4A70-A25E-AA7FE437464E}"/>
      </w:docPartPr>
      <w:docPartBody>
        <w:p w:rsidR="00C105FB" w:rsidRDefault="00E16C78" w:rsidP="00E16C78">
          <w:pPr>
            <w:pStyle w:val="E0797E8C40FA4F1F943A5BEEACFC79F5"/>
          </w:pPr>
          <w:r w:rsidRPr="00FB1144">
            <w:rPr>
              <w:rStyle w:val="PlaceholderText"/>
            </w:rPr>
            <w:t>Click here to enter text.</w:t>
          </w:r>
        </w:p>
      </w:docPartBody>
    </w:docPart>
    <w:docPart>
      <w:docPartPr>
        <w:name w:val="3B8FE4C13CD1457CAE85E5DF2A96E960"/>
        <w:category>
          <w:name w:val="General"/>
          <w:gallery w:val="placeholder"/>
        </w:category>
        <w:types>
          <w:type w:val="bbPlcHdr"/>
        </w:types>
        <w:behaviors>
          <w:behavior w:val="content"/>
        </w:behaviors>
        <w:guid w:val="{0FC4006A-7BF9-47D1-9E2E-A858FFB21EFC}"/>
      </w:docPartPr>
      <w:docPartBody>
        <w:p w:rsidR="00C105FB" w:rsidRDefault="00E16C78" w:rsidP="00E16C78">
          <w:pPr>
            <w:pStyle w:val="3B8FE4C13CD1457CAE85E5DF2A96E960"/>
          </w:pPr>
          <w:r w:rsidRPr="00FB1144">
            <w:rPr>
              <w:rStyle w:val="PlaceholderText"/>
            </w:rPr>
            <w:t>Click here to enter text.</w:t>
          </w:r>
        </w:p>
      </w:docPartBody>
    </w:docPart>
    <w:docPart>
      <w:docPartPr>
        <w:name w:val="4F73EF088EEC47E0AB770B2CB16689BF"/>
        <w:category>
          <w:name w:val="General"/>
          <w:gallery w:val="placeholder"/>
        </w:category>
        <w:types>
          <w:type w:val="bbPlcHdr"/>
        </w:types>
        <w:behaviors>
          <w:behavior w:val="content"/>
        </w:behaviors>
        <w:guid w:val="{4D80E9C8-071A-4EE1-9294-470730748A8D}"/>
      </w:docPartPr>
      <w:docPartBody>
        <w:p w:rsidR="00C105FB" w:rsidRDefault="00E16C78" w:rsidP="00E16C78">
          <w:pPr>
            <w:pStyle w:val="4F73EF088EEC47E0AB770B2CB16689BF"/>
          </w:pPr>
          <w:r w:rsidRPr="00002B3A">
            <w:rPr>
              <w:rStyle w:val="PlaceholderText"/>
            </w:rPr>
            <w:t>Choose an item.</w:t>
          </w:r>
        </w:p>
      </w:docPartBody>
    </w:docPart>
    <w:docPart>
      <w:docPartPr>
        <w:name w:val="32DAC0C8EF4D4E34A5847C03A1920038"/>
        <w:category>
          <w:name w:val="General"/>
          <w:gallery w:val="placeholder"/>
        </w:category>
        <w:types>
          <w:type w:val="bbPlcHdr"/>
        </w:types>
        <w:behaviors>
          <w:behavior w:val="content"/>
        </w:behaviors>
        <w:guid w:val="{F69B2025-0A8B-4075-916A-55BFE8B7F7DE}"/>
      </w:docPartPr>
      <w:docPartBody>
        <w:p w:rsidR="00C105FB" w:rsidRDefault="00E16C78" w:rsidP="00E16C78">
          <w:pPr>
            <w:pStyle w:val="32DAC0C8EF4D4E34A5847C03A1920038"/>
          </w:pPr>
          <w:r w:rsidRPr="00FB1144">
            <w:rPr>
              <w:rStyle w:val="PlaceholderText"/>
            </w:rPr>
            <w:t>Click here to enter text.</w:t>
          </w:r>
        </w:p>
      </w:docPartBody>
    </w:docPart>
    <w:docPart>
      <w:docPartPr>
        <w:name w:val="768D7D5458CC46189F5A58C0202B8691"/>
        <w:category>
          <w:name w:val="General"/>
          <w:gallery w:val="placeholder"/>
        </w:category>
        <w:types>
          <w:type w:val="bbPlcHdr"/>
        </w:types>
        <w:behaviors>
          <w:behavior w:val="content"/>
        </w:behaviors>
        <w:guid w:val="{F93F2EA1-A96E-4E5F-BBE3-C49591B14F33}"/>
      </w:docPartPr>
      <w:docPartBody>
        <w:p w:rsidR="00C105FB" w:rsidRDefault="00E16C78" w:rsidP="00E16C78">
          <w:pPr>
            <w:pStyle w:val="768D7D5458CC46189F5A58C0202B8691"/>
          </w:pPr>
          <w:r w:rsidRPr="00FB1144">
            <w:rPr>
              <w:rStyle w:val="PlaceholderText"/>
            </w:rPr>
            <w:t>Click here to enter text.</w:t>
          </w:r>
        </w:p>
      </w:docPartBody>
    </w:docPart>
    <w:docPart>
      <w:docPartPr>
        <w:name w:val="38EBC60900774AA08E30BEFD7E40289B"/>
        <w:category>
          <w:name w:val="General"/>
          <w:gallery w:val="placeholder"/>
        </w:category>
        <w:types>
          <w:type w:val="bbPlcHdr"/>
        </w:types>
        <w:behaviors>
          <w:behavior w:val="content"/>
        </w:behaviors>
        <w:guid w:val="{906001C1-EBD4-4BEB-B1ED-E84D78A75672}"/>
      </w:docPartPr>
      <w:docPartBody>
        <w:p w:rsidR="00C105FB" w:rsidRDefault="00E16C78" w:rsidP="00E16C78">
          <w:pPr>
            <w:pStyle w:val="38EBC60900774AA08E30BEFD7E40289B"/>
          </w:pPr>
          <w:r w:rsidRPr="00FB1144">
            <w:rPr>
              <w:rStyle w:val="PlaceholderText"/>
            </w:rPr>
            <w:t>Click here to enter text.</w:t>
          </w:r>
        </w:p>
      </w:docPartBody>
    </w:docPart>
    <w:docPart>
      <w:docPartPr>
        <w:name w:val="FBDF7967F3974BE7AA6B47EEA5198063"/>
        <w:category>
          <w:name w:val="General"/>
          <w:gallery w:val="placeholder"/>
        </w:category>
        <w:types>
          <w:type w:val="bbPlcHdr"/>
        </w:types>
        <w:behaviors>
          <w:behavior w:val="content"/>
        </w:behaviors>
        <w:guid w:val="{DC7D44C0-48DC-41C1-B438-FEEABBFBA708}"/>
      </w:docPartPr>
      <w:docPartBody>
        <w:p w:rsidR="00C105FB" w:rsidRDefault="00E16C78" w:rsidP="00E16C78">
          <w:pPr>
            <w:pStyle w:val="FBDF7967F3974BE7AA6B47EEA5198063"/>
          </w:pPr>
          <w:r w:rsidRPr="00FB1144">
            <w:rPr>
              <w:rStyle w:val="PlaceholderText"/>
            </w:rPr>
            <w:t>Click here to enter text.</w:t>
          </w:r>
        </w:p>
      </w:docPartBody>
    </w:docPart>
    <w:docPart>
      <w:docPartPr>
        <w:name w:val="6468D0D8FA114F7CB5B98627086F5373"/>
        <w:category>
          <w:name w:val="General"/>
          <w:gallery w:val="placeholder"/>
        </w:category>
        <w:types>
          <w:type w:val="bbPlcHdr"/>
        </w:types>
        <w:behaviors>
          <w:behavior w:val="content"/>
        </w:behaviors>
        <w:guid w:val="{ABE3FE20-4363-4D78-B587-B89BA5F3A2D2}"/>
      </w:docPartPr>
      <w:docPartBody>
        <w:p w:rsidR="00C105FB" w:rsidRDefault="00E16C78" w:rsidP="00E16C78">
          <w:pPr>
            <w:pStyle w:val="6468D0D8FA114F7CB5B98627086F5373"/>
          </w:pPr>
          <w:r w:rsidRPr="00FB1144">
            <w:rPr>
              <w:rStyle w:val="PlaceholderText"/>
            </w:rPr>
            <w:t>Click here to enter text.</w:t>
          </w:r>
        </w:p>
      </w:docPartBody>
    </w:docPart>
    <w:docPart>
      <w:docPartPr>
        <w:name w:val="3FF7DB94E9F549398589130B635922D2"/>
        <w:category>
          <w:name w:val="General"/>
          <w:gallery w:val="placeholder"/>
        </w:category>
        <w:types>
          <w:type w:val="bbPlcHdr"/>
        </w:types>
        <w:behaviors>
          <w:behavior w:val="content"/>
        </w:behaviors>
        <w:guid w:val="{946AD592-9D06-4E28-86F1-479934FD208C}"/>
      </w:docPartPr>
      <w:docPartBody>
        <w:p w:rsidR="00C105FB" w:rsidRDefault="00E16C78" w:rsidP="00E16C78">
          <w:pPr>
            <w:pStyle w:val="3FF7DB94E9F549398589130B635922D2"/>
          </w:pPr>
          <w:r w:rsidRPr="00FB1144">
            <w:rPr>
              <w:rStyle w:val="PlaceholderText"/>
            </w:rPr>
            <w:t>Click here to enter text.</w:t>
          </w:r>
        </w:p>
      </w:docPartBody>
    </w:docPart>
    <w:docPart>
      <w:docPartPr>
        <w:name w:val="4481F3F77391463882C0751163118CA0"/>
        <w:category>
          <w:name w:val="General"/>
          <w:gallery w:val="placeholder"/>
        </w:category>
        <w:types>
          <w:type w:val="bbPlcHdr"/>
        </w:types>
        <w:behaviors>
          <w:behavior w:val="content"/>
        </w:behaviors>
        <w:guid w:val="{773AD96F-1D0E-41E8-BE80-0C7C43484129}"/>
      </w:docPartPr>
      <w:docPartBody>
        <w:p w:rsidR="00C105FB" w:rsidRDefault="00E16C78" w:rsidP="00E16C78">
          <w:pPr>
            <w:pStyle w:val="4481F3F77391463882C0751163118CA0"/>
          </w:pPr>
          <w:r w:rsidRPr="00FB1144">
            <w:rPr>
              <w:rStyle w:val="PlaceholderText"/>
            </w:rPr>
            <w:t>Click here to enter text.</w:t>
          </w:r>
        </w:p>
      </w:docPartBody>
    </w:docPart>
    <w:docPart>
      <w:docPartPr>
        <w:name w:val="981BAD07A26944E1AB9B78C858201A3A"/>
        <w:category>
          <w:name w:val="General"/>
          <w:gallery w:val="placeholder"/>
        </w:category>
        <w:types>
          <w:type w:val="bbPlcHdr"/>
        </w:types>
        <w:behaviors>
          <w:behavior w:val="content"/>
        </w:behaviors>
        <w:guid w:val="{9C5D6710-9B25-4394-9B3D-C0D3F723A116}"/>
      </w:docPartPr>
      <w:docPartBody>
        <w:p w:rsidR="00C105FB" w:rsidRDefault="00E16C78" w:rsidP="00E16C78">
          <w:pPr>
            <w:pStyle w:val="981BAD07A26944E1AB9B78C858201A3A"/>
          </w:pPr>
          <w:r w:rsidRPr="00FB1144">
            <w:rPr>
              <w:rStyle w:val="PlaceholderText"/>
            </w:rPr>
            <w:t>Click here to enter text.</w:t>
          </w:r>
        </w:p>
      </w:docPartBody>
    </w:docPart>
    <w:docPart>
      <w:docPartPr>
        <w:name w:val="CE7485AF319F4B71AFBA7C012F39EC80"/>
        <w:category>
          <w:name w:val="General"/>
          <w:gallery w:val="placeholder"/>
        </w:category>
        <w:types>
          <w:type w:val="bbPlcHdr"/>
        </w:types>
        <w:behaviors>
          <w:behavior w:val="content"/>
        </w:behaviors>
        <w:guid w:val="{FF7F705B-B204-4648-BA2A-6F2422965833}"/>
      </w:docPartPr>
      <w:docPartBody>
        <w:p w:rsidR="00C105FB" w:rsidRDefault="00E16C78" w:rsidP="00E16C78">
          <w:pPr>
            <w:pStyle w:val="CE7485AF319F4B71AFBA7C012F39EC80"/>
          </w:pPr>
          <w:r w:rsidRPr="00FB1144">
            <w:rPr>
              <w:rStyle w:val="PlaceholderText"/>
            </w:rPr>
            <w:t>Click here to enter text.</w:t>
          </w:r>
        </w:p>
      </w:docPartBody>
    </w:docPart>
    <w:docPart>
      <w:docPartPr>
        <w:name w:val="4D4DBFB29AF34EABAEF8BC914D28D591"/>
        <w:category>
          <w:name w:val="General"/>
          <w:gallery w:val="placeholder"/>
        </w:category>
        <w:types>
          <w:type w:val="bbPlcHdr"/>
        </w:types>
        <w:behaviors>
          <w:behavior w:val="content"/>
        </w:behaviors>
        <w:guid w:val="{B6DD6F6C-A0F3-45F0-B338-94264DD83A0F}"/>
      </w:docPartPr>
      <w:docPartBody>
        <w:p w:rsidR="00C105FB" w:rsidRDefault="00E16C78" w:rsidP="00E16C78">
          <w:pPr>
            <w:pStyle w:val="4D4DBFB29AF34EABAEF8BC914D28D591"/>
          </w:pPr>
          <w:r w:rsidRPr="00FB1144">
            <w:rPr>
              <w:rStyle w:val="PlaceholderText"/>
            </w:rPr>
            <w:t>Click here to enter text.</w:t>
          </w:r>
        </w:p>
      </w:docPartBody>
    </w:docPart>
    <w:docPart>
      <w:docPartPr>
        <w:name w:val="D4E781873218421880B4C18D168E6D7D"/>
        <w:category>
          <w:name w:val="General"/>
          <w:gallery w:val="placeholder"/>
        </w:category>
        <w:types>
          <w:type w:val="bbPlcHdr"/>
        </w:types>
        <w:behaviors>
          <w:behavior w:val="content"/>
        </w:behaviors>
        <w:guid w:val="{43E22180-615D-4F91-8F8F-633F7FC5A4E1}"/>
      </w:docPartPr>
      <w:docPartBody>
        <w:p w:rsidR="00C105FB" w:rsidRDefault="00E16C78" w:rsidP="00E16C78">
          <w:pPr>
            <w:pStyle w:val="D4E781873218421880B4C18D168E6D7D"/>
          </w:pPr>
          <w:r w:rsidRPr="00FB1144">
            <w:rPr>
              <w:rStyle w:val="PlaceholderText"/>
            </w:rPr>
            <w:t>Click here to enter text.</w:t>
          </w:r>
        </w:p>
      </w:docPartBody>
    </w:docPart>
    <w:docPart>
      <w:docPartPr>
        <w:name w:val="FD96D8F8D91B4139A3DB2B127CCCF03C"/>
        <w:category>
          <w:name w:val="General"/>
          <w:gallery w:val="placeholder"/>
        </w:category>
        <w:types>
          <w:type w:val="bbPlcHdr"/>
        </w:types>
        <w:behaviors>
          <w:behavior w:val="content"/>
        </w:behaviors>
        <w:guid w:val="{A6F625A8-3B51-4CBF-BEFC-825EC0450F3F}"/>
      </w:docPartPr>
      <w:docPartBody>
        <w:p w:rsidR="00C105FB" w:rsidRDefault="00E16C78" w:rsidP="00E16C78">
          <w:pPr>
            <w:pStyle w:val="FD96D8F8D91B4139A3DB2B127CCCF03C"/>
          </w:pPr>
          <w:r w:rsidRPr="00FB1144">
            <w:rPr>
              <w:rStyle w:val="PlaceholderText"/>
            </w:rPr>
            <w:t>Click here to enter text.</w:t>
          </w:r>
        </w:p>
      </w:docPartBody>
    </w:docPart>
    <w:docPart>
      <w:docPartPr>
        <w:name w:val="6007FC7E6E2745508D09B6ED6C8DE1B7"/>
        <w:category>
          <w:name w:val="General"/>
          <w:gallery w:val="placeholder"/>
        </w:category>
        <w:types>
          <w:type w:val="bbPlcHdr"/>
        </w:types>
        <w:behaviors>
          <w:behavior w:val="content"/>
        </w:behaviors>
        <w:guid w:val="{A2B673D5-9BC4-44DD-B012-43B7ABCB4FD3}"/>
      </w:docPartPr>
      <w:docPartBody>
        <w:p w:rsidR="00C105FB" w:rsidRDefault="00E16C78" w:rsidP="00E16C78">
          <w:pPr>
            <w:pStyle w:val="6007FC7E6E2745508D09B6ED6C8DE1B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78"/>
    <w:rsid w:val="00072056"/>
    <w:rsid w:val="0008595B"/>
    <w:rsid w:val="00143852"/>
    <w:rsid w:val="0022709F"/>
    <w:rsid w:val="00233808"/>
    <w:rsid w:val="003B71EC"/>
    <w:rsid w:val="00455D25"/>
    <w:rsid w:val="007B71A8"/>
    <w:rsid w:val="00A74935"/>
    <w:rsid w:val="00C105FB"/>
    <w:rsid w:val="00E16C78"/>
    <w:rsid w:val="00FD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1A8"/>
    <w:rPr>
      <w:color w:val="808080"/>
    </w:rPr>
  </w:style>
  <w:style w:type="paragraph" w:customStyle="1" w:styleId="CC87C9E1B4E24FB193B1737A04122205">
    <w:name w:val="CC87C9E1B4E24FB193B1737A04122205"/>
    <w:rsid w:val="00E16C78"/>
  </w:style>
  <w:style w:type="paragraph" w:customStyle="1" w:styleId="E0797E8C40FA4F1F943A5BEEACFC79F5">
    <w:name w:val="E0797E8C40FA4F1F943A5BEEACFC79F5"/>
    <w:rsid w:val="00E16C78"/>
  </w:style>
  <w:style w:type="paragraph" w:customStyle="1" w:styleId="3B8FE4C13CD1457CAE85E5DF2A96E960">
    <w:name w:val="3B8FE4C13CD1457CAE85E5DF2A96E960"/>
    <w:rsid w:val="00E16C78"/>
  </w:style>
  <w:style w:type="paragraph" w:customStyle="1" w:styleId="4F73EF088EEC47E0AB770B2CB16689BF">
    <w:name w:val="4F73EF088EEC47E0AB770B2CB16689BF"/>
    <w:rsid w:val="00E16C78"/>
  </w:style>
  <w:style w:type="paragraph" w:customStyle="1" w:styleId="32DAC0C8EF4D4E34A5847C03A1920038">
    <w:name w:val="32DAC0C8EF4D4E34A5847C03A1920038"/>
    <w:rsid w:val="00E16C78"/>
  </w:style>
  <w:style w:type="paragraph" w:customStyle="1" w:styleId="768D7D5458CC46189F5A58C0202B8691">
    <w:name w:val="768D7D5458CC46189F5A58C0202B8691"/>
    <w:rsid w:val="00E16C78"/>
  </w:style>
  <w:style w:type="paragraph" w:customStyle="1" w:styleId="0B88A6D0E2C3400CB5BDEC458ECB3F2F">
    <w:name w:val="0B88A6D0E2C3400CB5BDEC458ECB3F2F"/>
    <w:rsid w:val="00E16C78"/>
  </w:style>
  <w:style w:type="paragraph" w:customStyle="1" w:styleId="05C05C4285824A45B02644C7E94851D9">
    <w:name w:val="05C05C4285824A45B02644C7E94851D9"/>
    <w:rsid w:val="00E16C78"/>
  </w:style>
  <w:style w:type="paragraph" w:customStyle="1" w:styleId="38EBC60900774AA08E30BEFD7E40289B">
    <w:name w:val="38EBC60900774AA08E30BEFD7E40289B"/>
    <w:rsid w:val="00E16C78"/>
  </w:style>
  <w:style w:type="paragraph" w:customStyle="1" w:styleId="FBDF7967F3974BE7AA6B47EEA5198063">
    <w:name w:val="FBDF7967F3974BE7AA6B47EEA5198063"/>
    <w:rsid w:val="00E16C78"/>
  </w:style>
  <w:style w:type="paragraph" w:customStyle="1" w:styleId="6468D0D8FA114F7CB5B98627086F5373">
    <w:name w:val="6468D0D8FA114F7CB5B98627086F5373"/>
    <w:rsid w:val="00E16C78"/>
  </w:style>
  <w:style w:type="paragraph" w:customStyle="1" w:styleId="3FF7DB94E9F549398589130B635922D2">
    <w:name w:val="3FF7DB94E9F549398589130B635922D2"/>
    <w:rsid w:val="00E16C78"/>
  </w:style>
  <w:style w:type="paragraph" w:customStyle="1" w:styleId="4481F3F77391463882C0751163118CA0">
    <w:name w:val="4481F3F77391463882C0751163118CA0"/>
    <w:rsid w:val="00E16C78"/>
  </w:style>
  <w:style w:type="paragraph" w:customStyle="1" w:styleId="981BAD07A26944E1AB9B78C858201A3A">
    <w:name w:val="981BAD07A26944E1AB9B78C858201A3A"/>
    <w:rsid w:val="00E16C78"/>
  </w:style>
  <w:style w:type="paragraph" w:customStyle="1" w:styleId="CE7485AF319F4B71AFBA7C012F39EC80">
    <w:name w:val="CE7485AF319F4B71AFBA7C012F39EC80"/>
    <w:rsid w:val="00E16C78"/>
  </w:style>
  <w:style w:type="paragraph" w:customStyle="1" w:styleId="4D4DBFB29AF34EABAEF8BC914D28D591">
    <w:name w:val="4D4DBFB29AF34EABAEF8BC914D28D591"/>
    <w:rsid w:val="00E16C78"/>
  </w:style>
  <w:style w:type="paragraph" w:customStyle="1" w:styleId="D4E781873218421880B4C18D168E6D7D">
    <w:name w:val="D4E781873218421880B4C18D168E6D7D"/>
    <w:rsid w:val="00E16C78"/>
  </w:style>
  <w:style w:type="paragraph" w:customStyle="1" w:styleId="FD96D8F8D91B4139A3DB2B127CCCF03C">
    <w:name w:val="FD96D8F8D91B4139A3DB2B127CCCF03C"/>
    <w:rsid w:val="00E16C78"/>
  </w:style>
  <w:style w:type="paragraph" w:customStyle="1" w:styleId="6F05957834364EF1A947F31BCC301430">
    <w:name w:val="6F05957834364EF1A947F31BCC301430"/>
    <w:rsid w:val="00E16C78"/>
  </w:style>
  <w:style w:type="paragraph" w:customStyle="1" w:styleId="6007FC7E6E2745508D09B6ED6C8DE1B7">
    <w:name w:val="6007FC7E6E2745508D09B6ED6C8DE1B7"/>
    <w:rsid w:val="00E16C78"/>
  </w:style>
  <w:style w:type="paragraph" w:customStyle="1" w:styleId="0B710B661296423D833E4BF0131F68AC">
    <w:name w:val="0B710B661296423D833E4BF0131F68AC"/>
    <w:rsid w:val="00E16C78"/>
  </w:style>
  <w:style w:type="paragraph" w:customStyle="1" w:styleId="AA01E1B1839D4A6F8414873E7476056F">
    <w:name w:val="AA01E1B1839D4A6F8414873E7476056F"/>
    <w:rsid w:val="00E16C78"/>
  </w:style>
  <w:style w:type="paragraph" w:customStyle="1" w:styleId="E6569AE825644180AF32CDCE66ADF9C5">
    <w:name w:val="E6569AE825644180AF32CDCE66ADF9C5"/>
    <w:rsid w:val="00E16C78"/>
  </w:style>
  <w:style w:type="paragraph" w:customStyle="1" w:styleId="2D863C09F02D40F0A8070F6E3AB3E943">
    <w:name w:val="2D863C09F02D40F0A8070F6E3AB3E943"/>
    <w:rsid w:val="00E16C78"/>
  </w:style>
  <w:style w:type="paragraph" w:customStyle="1" w:styleId="C65648A4628445E5AF7788012E6321FA">
    <w:name w:val="C65648A4628445E5AF7788012E6321FA"/>
    <w:rsid w:val="00E16C78"/>
  </w:style>
  <w:style w:type="paragraph" w:customStyle="1" w:styleId="54CD4C6795EE4C0AA1C83E3AA32B3D49">
    <w:name w:val="54CD4C6795EE4C0AA1C83E3AA32B3D49"/>
    <w:rsid w:val="00E16C78"/>
  </w:style>
  <w:style w:type="paragraph" w:customStyle="1" w:styleId="F5761D9A51574391AB02BF8EE4E65CB1">
    <w:name w:val="F5761D9A51574391AB02BF8EE4E65CB1"/>
    <w:rsid w:val="00E16C78"/>
  </w:style>
  <w:style w:type="paragraph" w:customStyle="1" w:styleId="24F28C418D914876A3C4B68D16AECD33">
    <w:name w:val="24F28C418D914876A3C4B68D16AECD33"/>
    <w:rsid w:val="00E16C78"/>
  </w:style>
  <w:style w:type="paragraph" w:customStyle="1" w:styleId="B920E8BD8BF24046A656D8B127B568B6">
    <w:name w:val="B920E8BD8BF24046A656D8B127B568B6"/>
    <w:rsid w:val="00E16C78"/>
  </w:style>
  <w:style w:type="paragraph" w:customStyle="1" w:styleId="5870DB8415F14FA48C3502359358E52A">
    <w:name w:val="5870DB8415F14FA48C3502359358E52A"/>
    <w:rsid w:val="007B71A8"/>
  </w:style>
  <w:style w:type="paragraph" w:customStyle="1" w:styleId="E8A1AE7710084EE4AF63C8534976FA7A">
    <w:name w:val="E8A1AE7710084EE4AF63C8534976FA7A"/>
    <w:rsid w:val="007B7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F6CBA-A26C-4449-B660-5FE539ACA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5C55AF-C52C-4BF5-AB49-873CB39DA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42249-3164-4637-8F49-E4624283E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Links>
    <vt:vector size="114" baseType="variant">
      <vt:variant>
        <vt:i4>6291503</vt:i4>
      </vt:variant>
      <vt:variant>
        <vt:i4>48</vt:i4>
      </vt:variant>
      <vt:variant>
        <vt:i4>0</vt:i4>
      </vt:variant>
      <vt:variant>
        <vt:i4>5</vt:i4>
      </vt:variant>
      <vt:variant>
        <vt:lpwstr>https://lgaevents.local.gov.uk/lga/frontend/reg/thome.csp?pageID=414025&amp;eventID=1211&amp;CSPCHD=002001000000gaLCuGafm9e2rDOS5DKbxrHnSUdv26mpLO9JbC</vt:lpwstr>
      </vt:variant>
      <vt:variant>
        <vt:lpwstr/>
      </vt:variant>
      <vt:variant>
        <vt:i4>6553642</vt:i4>
      </vt:variant>
      <vt:variant>
        <vt:i4>45</vt:i4>
      </vt:variant>
      <vt:variant>
        <vt:i4>0</vt:i4>
      </vt:variant>
      <vt:variant>
        <vt:i4>5</vt:i4>
      </vt:variant>
      <vt:variant>
        <vt:lpwstr>https://www.gov.uk/government/news/millions-more-funding-for-projects-to-make-our-streets-safer?utm_medium=email&amp;utm_campaign=govuk-notifications&amp;utm_source=65fc42b5-ace1-4b82-b4ef-32a09d835e48&amp;utm_content=immediately</vt:lpwstr>
      </vt:variant>
      <vt:variant>
        <vt:lpwstr/>
      </vt:variant>
      <vt:variant>
        <vt:i4>8192112</vt:i4>
      </vt:variant>
      <vt:variant>
        <vt:i4>42</vt:i4>
      </vt:variant>
      <vt:variant>
        <vt:i4>0</vt:i4>
      </vt:variant>
      <vt:variant>
        <vt:i4>5</vt:i4>
      </vt:variant>
      <vt:variant>
        <vt:lpwstr>https://asbhelp.co.uk/</vt:lpwstr>
      </vt:variant>
      <vt:variant>
        <vt:lpwstr/>
      </vt:variant>
      <vt:variant>
        <vt:i4>3080222</vt:i4>
      </vt:variant>
      <vt:variant>
        <vt:i4>39</vt:i4>
      </vt:variant>
      <vt:variant>
        <vt:i4>0</vt:i4>
      </vt:variant>
      <vt:variant>
        <vt:i4>5</vt:i4>
      </vt:variant>
      <vt:variant>
        <vt:lpwstr>https://assets.publishing.service.gov.uk/government/uploads/system/uploads/attachment_data/file/956143/ASB_Statutory_Guidance.pdf</vt:lpwstr>
      </vt:variant>
      <vt:variant>
        <vt:lpwstr/>
      </vt:variant>
      <vt:variant>
        <vt:i4>786455</vt:i4>
      </vt:variant>
      <vt:variant>
        <vt:i4>36</vt:i4>
      </vt:variant>
      <vt:variant>
        <vt:i4>0</vt:i4>
      </vt:variant>
      <vt:variant>
        <vt:i4>5</vt:i4>
      </vt:variant>
      <vt:variant>
        <vt:lpwstr>https://www.local.gov.uk/tackling-anti-social-behaviour-case-studies</vt:lpwstr>
      </vt:variant>
      <vt:variant>
        <vt:lpwstr/>
      </vt:variant>
      <vt:variant>
        <vt:i4>5373971</vt:i4>
      </vt:variant>
      <vt:variant>
        <vt:i4>33</vt:i4>
      </vt:variant>
      <vt:variant>
        <vt:i4>0</vt:i4>
      </vt:variant>
      <vt:variant>
        <vt:i4>5</vt:i4>
      </vt:variant>
      <vt:variant>
        <vt:lpwstr>https://committees.parliament.uk/work/1159/violence-against-women-and-girls/</vt:lpwstr>
      </vt:variant>
      <vt:variant>
        <vt:lpwstr/>
      </vt:variant>
      <vt:variant>
        <vt:i4>7274546</vt:i4>
      </vt:variant>
      <vt:variant>
        <vt:i4>30</vt:i4>
      </vt:variant>
      <vt:variant>
        <vt:i4>0</vt:i4>
      </vt:variant>
      <vt:variant>
        <vt:i4>5</vt:i4>
      </vt:variant>
      <vt:variant>
        <vt:lpwstr>https://committees.parliament.uk/writtenevidence/35358/pdf/</vt:lpwstr>
      </vt:variant>
      <vt:variant>
        <vt:lpwstr/>
      </vt:variant>
      <vt:variant>
        <vt:i4>7405667</vt:i4>
      </vt:variant>
      <vt:variant>
        <vt:i4>27</vt:i4>
      </vt:variant>
      <vt:variant>
        <vt:i4>0</vt:i4>
      </vt:variant>
      <vt:variant>
        <vt:i4>5</vt:i4>
      </vt:variant>
      <vt:variant>
        <vt:lpwstr>https://www.gov.uk/government/consultations/violence-against-women-and-girls-vawg-call-for-evidence/violence-against-women-and-girls-vawg-strategy-2021-2024-call-for-evidence</vt:lpwstr>
      </vt:variant>
      <vt:variant>
        <vt:lpwstr/>
      </vt:variant>
      <vt:variant>
        <vt:i4>8060986</vt:i4>
      </vt:variant>
      <vt:variant>
        <vt:i4>24</vt:i4>
      </vt:variant>
      <vt:variant>
        <vt:i4>0</vt:i4>
      </vt:variant>
      <vt:variant>
        <vt:i4>5</vt:i4>
      </vt:variant>
      <vt:variant>
        <vt:lpwstr>https://www.local.gov.uk/parliament/briefings-and-responses/lga-response-governments-consultation-development-next-tackling</vt:lpwstr>
      </vt:variant>
      <vt:variant>
        <vt:lpwstr/>
      </vt:variant>
      <vt:variant>
        <vt:i4>917587</vt:i4>
      </vt:variant>
      <vt:variant>
        <vt:i4>21</vt:i4>
      </vt:variant>
      <vt:variant>
        <vt:i4>0</vt:i4>
      </vt:variant>
      <vt:variant>
        <vt:i4>5</vt:i4>
      </vt:variant>
      <vt:variant>
        <vt:lpwstr>https://www.local.gov.uk/transforming-responses-economic-abuse-21-april-2021</vt:lpwstr>
      </vt:variant>
      <vt:variant>
        <vt:lpwstr/>
      </vt:variant>
      <vt:variant>
        <vt:i4>4325395</vt:i4>
      </vt:variant>
      <vt:variant>
        <vt:i4>18</vt:i4>
      </vt:variant>
      <vt:variant>
        <vt:i4>0</vt:i4>
      </vt:variant>
      <vt:variant>
        <vt:i4>5</vt:i4>
      </vt:variant>
      <vt:variant>
        <vt:lpwstr>https://www.gov.uk/government/publications/domestic-abuse-act-2021-commencement-schedule</vt:lpwstr>
      </vt:variant>
      <vt:variant>
        <vt:lpwstr/>
      </vt:variant>
      <vt:variant>
        <vt:i4>4456450</vt:i4>
      </vt:variant>
      <vt:variant>
        <vt:i4>15</vt:i4>
      </vt:variant>
      <vt:variant>
        <vt:i4>0</vt:i4>
      </vt:variant>
      <vt:variant>
        <vt:i4>5</vt:i4>
      </vt:variant>
      <vt:variant>
        <vt:lpwstr>https://www.gov.uk/government/news/landmark-domestic-abuse-bill-receives-royalassent</vt:lpwstr>
      </vt:variant>
      <vt:variant>
        <vt:lpwstr/>
      </vt:variant>
      <vt:variant>
        <vt:i4>458820</vt:i4>
      </vt:variant>
      <vt:variant>
        <vt:i4>12</vt:i4>
      </vt:variant>
      <vt:variant>
        <vt:i4>0</vt:i4>
      </vt:variant>
      <vt:variant>
        <vt:i4>5</vt:i4>
      </vt:variant>
      <vt:variant>
        <vt:lpwstr>https://www.local.gov.uk/parliament/briefings-and-responses/police-crime-sentencing-and-courts-bill-house-commons-second</vt:lpwstr>
      </vt:variant>
      <vt:variant>
        <vt:lpwstr/>
      </vt:variant>
      <vt:variant>
        <vt:i4>1900624</vt:i4>
      </vt:variant>
      <vt:variant>
        <vt:i4>9</vt:i4>
      </vt:variant>
      <vt:variant>
        <vt:i4>0</vt:i4>
      </vt:variant>
      <vt:variant>
        <vt:i4>5</vt:i4>
      </vt:variant>
      <vt:variant>
        <vt:lpwstr>https://assets.publishing.service.gov.uk/government/uploads/system/uploads/attachment_data/file/986086/Draft_Guidance_-_Serious_Violence_Duty.pdf</vt:lpwstr>
      </vt:variant>
      <vt:variant>
        <vt:lpwstr/>
      </vt:variant>
      <vt:variant>
        <vt:i4>2818082</vt:i4>
      </vt:variant>
      <vt:variant>
        <vt:i4>6</vt:i4>
      </vt:variant>
      <vt:variant>
        <vt:i4>0</vt:i4>
      </vt:variant>
      <vt:variant>
        <vt:i4>5</vt:i4>
      </vt:variant>
      <vt:variant>
        <vt:lpwstr>https://bills.parliament.uk/bills/2839/publications</vt:lpwstr>
      </vt:variant>
      <vt:variant>
        <vt:lpwstr/>
      </vt:variant>
      <vt:variant>
        <vt:i4>5308510</vt:i4>
      </vt:variant>
      <vt:variant>
        <vt:i4>3</vt:i4>
      </vt:variant>
      <vt:variant>
        <vt:i4>0</vt:i4>
      </vt:variant>
      <vt:variant>
        <vt:i4>5</vt:i4>
      </vt:variant>
      <vt:variant>
        <vt:lpwstr>https://hansard.parliament.uk/pdf/commons/2021-05-18/0bc53cdb-fb0c-4333-ab7b-a5a1343cd7c6</vt:lpwstr>
      </vt:variant>
      <vt:variant>
        <vt:lpwstr/>
      </vt:variant>
      <vt:variant>
        <vt:i4>7340128</vt:i4>
      </vt:variant>
      <vt:variant>
        <vt:i4>0</vt:i4>
      </vt:variant>
      <vt:variant>
        <vt:i4>0</vt:i4>
      </vt:variant>
      <vt:variant>
        <vt:i4>5</vt:i4>
      </vt:variant>
      <vt:variant>
        <vt:lpwstr>https://www.cieh.org/policy/campaigns/workforce-survey-england/</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Tahmina Akther</cp:lastModifiedBy>
  <cp:revision>3</cp:revision>
  <dcterms:created xsi:type="dcterms:W3CDTF">2021-06-14T13:12:00Z</dcterms:created>
  <dcterms:modified xsi:type="dcterms:W3CDTF">2021-06-14T13:20:00Z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